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A10EB4" w14:textId="113CB37E" w:rsidR="00B25BB5" w:rsidRPr="001B42E6" w:rsidRDefault="00B25BB5" w:rsidP="00B25BB5">
      <w:pPr>
        <w:spacing w:before="100" w:beforeAutospacing="1" w:after="100" w:afterAutospacing="1"/>
        <w:jc w:val="center"/>
        <w:outlineLvl w:val="1"/>
        <w:rPr>
          <w:rFonts w:asciiTheme="majorHAnsi" w:hAnsiTheme="majorHAnsi" w:cs="Calibri"/>
          <w:b/>
          <w:bCs/>
          <w:color w:val="000000" w:themeColor="text1"/>
          <w:sz w:val="36"/>
          <w:szCs w:val="36"/>
        </w:rPr>
      </w:pPr>
    </w:p>
    <w:p w14:paraId="20BDDA3F" w14:textId="2DE3534B" w:rsidR="00B25BB5" w:rsidRPr="001B42E6" w:rsidRDefault="00312E79" w:rsidP="00B25BB5">
      <w:pPr>
        <w:spacing w:before="100" w:beforeAutospacing="1" w:after="100" w:afterAutospacing="1"/>
        <w:outlineLvl w:val="1"/>
        <w:rPr>
          <w:rFonts w:asciiTheme="majorHAnsi" w:hAnsiTheme="majorHAnsi" w:cs="Calibri"/>
          <w:b/>
          <w:bCs/>
          <w:color w:val="000000" w:themeColor="text1"/>
          <w:sz w:val="36"/>
          <w:szCs w:val="36"/>
        </w:rPr>
      </w:pPr>
      <w:r w:rsidRPr="001B42E6">
        <w:rPr>
          <w:rFonts w:asciiTheme="majorHAnsi" w:hAnsiTheme="majorHAnsi" w:cs="Calibri"/>
          <w:b/>
          <w:bCs/>
          <w:noProof/>
          <w:color w:val="000000" w:themeColor="text1"/>
          <w:sz w:val="36"/>
          <w:szCs w:val="36"/>
          <w14:ligatures w14:val="standardContextual"/>
        </w:rPr>
        <w:drawing>
          <wp:anchor distT="0" distB="0" distL="114300" distR="114300" simplePos="0" relativeHeight="251667968" behindDoc="0" locked="0" layoutInCell="1" allowOverlap="1" wp14:anchorId="3B6E78DB" wp14:editId="4A4F1585">
            <wp:simplePos x="0" y="0"/>
            <wp:positionH relativeFrom="column">
              <wp:posOffset>662305</wp:posOffset>
            </wp:positionH>
            <wp:positionV relativeFrom="paragraph">
              <wp:posOffset>375285</wp:posOffset>
            </wp:positionV>
            <wp:extent cx="4724400" cy="1841500"/>
            <wp:effectExtent l="0" t="0" r="0" b="0"/>
            <wp:wrapNone/>
            <wp:docPr id="67578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83147" name="Picture 67578314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24400" cy="1841500"/>
                    </a:xfrm>
                    <a:prstGeom prst="rect">
                      <a:avLst/>
                    </a:prstGeom>
                  </pic:spPr>
                </pic:pic>
              </a:graphicData>
            </a:graphic>
            <wp14:sizeRelH relativeFrom="page">
              <wp14:pctWidth>0</wp14:pctWidth>
            </wp14:sizeRelH>
            <wp14:sizeRelV relativeFrom="page">
              <wp14:pctHeight>0</wp14:pctHeight>
            </wp14:sizeRelV>
          </wp:anchor>
        </w:drawing>
      </w:r>
      <w:r w:rsidR="00B25BB5" w:rsidRPr="001B42E6">
        <w:rPr>
          <w:rFonts w:asciiTheme="majorHAnsi" w:hAnsiTheme="majorHAnsi" w:cs="Calibri"/>
          <w:b/>
          <w:bCs/>
          <w:color w:val="000000" w:themeColor="text1"/>
          <w:sz w:val="36"/>
          <w:szCs w:val="36"/>
        </w:rPr>
        <w:t> </w:t>
      </w:r>
    </w:p>
    <w:p w14:paraId="2E6A67F9" w14:textId="3A536F58" w:rsidR="00B25BB5" w:rsidRPr="001B42E6" w:rsidRDefault="00B25BB5" w:rsidP="00B25BB5">
      <w:pPr>
        <w:spacing w:before="100" w:beforeAutospacing="1" w:after="100" w:afterAutospacing="1"/>
        <w:outlineLvl w:val="1"/>
        <w:rPr>
          <w:rFonts w:asciiTheme="majorHAnsi" w:hAnsiTheme="majorHAnsi" w:cs="Calibri"/>
          <w:b/>
          <w:bCs/>
          <w:color w:val="000000" w:themeColor="text1"/>
          <w:sz w:val="36"/>
          <w:szCs w:val="36"/>
        </w:rPr>
      </w:pPr>
      <w:r w:rsidRPr="001B42E6">
        <w:rPr>
          <w:rFonts w:asciiTheme="majorHAnsi" w:hAnsiTheme="majorHAnsi" w:cs="Calibri"/>
          <w:b/>
          <w:bCs/>
          <w:color w:val="000000" w:themeColor="text1"/>
          <w:sz w:val="36"/>
          <w:szCs w:val="36"/>
        </w:rPr>
        <w:t> </w:t>
      </w:r>
    </w:p>
    <w:p w14:paraId="44F4749C" w14:textId="77777777" w:rsidR="0045345E" w:rsidRPr="001B42E6" w:rsidRDefault="0045345E" w:rsidP="00B25BB5">
      <w:pPr>
        <w:spacing w:before="100" w:beforeAutospacing="1" w:after="100" w:afterAutospacing="1"/>
        <w:jc w:val="center"/>
        <w:outlineLvl w:val="1"/>
        <w:rPr>
          <w:rFonts w:asciiTheme="majorHAnsi" w:hAnsiTheme="majorHAnsi" w:cs="Calibri"/>
          <w:b/>
          <w:bCs/>
          <w:color w:val="000000" w:themeColor="text1"/>
          <w:sz w:val="96"/>
          <w:szCs w:val="96"/>
        </w:rPr>
      </w:pPr>
    </w:p>
    <w:p w14:paraId="40AFFD7D" w14:textId="77777777" w:rsidR="0045345E" w:rsidRPr="001B42E6" w:rsidRDefault="0045345E" w:rsidP="00B25BB5">
      <w:pPr>
        <w:spacing w:before="100" w:beforeAutospacing="1" w:after="100" w:afterAutospacing="1"/>
        <w:jc w:val="center"/>
        <w:outlineLvl w:val="1"/>
        <w:rPr>
          <w:rFonts w:asciiTheme="majorHAnsi" w:hAnsiTheme="majorHAnsi" w:cs="Calibri"/>
          <w:b/>
          <w:bCs/>
          <w:color w:val="000000" w:themeColor="text1"/>
          <w:sz w:val="96"/>
          <w:szCs w:val="96"/>
        </w:rPr>
      </w:pPr>
    </w:p>
    <w:p w14:paraId="3490C518" w14:textId="77777777" w:rsidR="001B42E6" w:rsidRPr="001B42E6" w:rsidRDefault="001B42E6" w:rsidP="001B42E6">
      <w:pPr>
        <w:spacing w:before="100" w:beforeAutospacing="1" w:after="100" w:afterAutospacing="1"/>
        <w:jc w:val="center"/>
        <w:outlineLvl w:val="1"/>
        <w:rPr>
          <w:rFonts w:asciiTheme="majorHAnsi" w:hAnsiTheme="majorHAnsi" w:cs="Calibri"/>
          <w:b/>
          <w:bCs/>
          <w:color w:val="000000" w:themeColor="text1"/>
          <w:sz w:val="52"/>
          <w:szCs w:val="52"/>
        </w:rPr>
      </w:pPr>
      <w:r w:rsidRPr="001B42E6">
        <w:rPr>
          <w:rFonts w:asciiTheme="majorHAnsi" w:hAnsiTheme="majorHAnsi" w:cs="Calibri"/>
          <w:b/>
          <w:bCs/>
          <w:color w:val="000000" w:themeColor="text1"/>
          <w:sz w:val="52"/>
          <w:szCs w:val="52"/>
        </w:rPr>
        <w:t>Personal, Social, Health and Economic Education (PSHE) Policy</w:t>
      </w:r>
    </w:p>
    <w:p w14:paraId="7E657F66" w14:textId="282B828C" w:rsidR="00B25BB5" w:rsidRPr="001B42E6" w:rsidRDefault="001B42E6" w:rsidP="001B42E6">
      <w:pPr>
        <w:spacing w:before="100" w:beforeAutospacing="1" w:after="100" w:afterAutospacing="1"/>
        <w:jc w:val="center"/>
        <w:outlineLvl w:val="1"/>
        <w:rPr>
          <w:rFonts w:asciiTheme="majorHAnsi" w:hAnsiTheme="majorHAnsi" w:cs="Calibri"/>
          <w:b/>
          <w:bCs/>
          <w:color w:val="000000" w:themeColor="text1"/>
        </w:rPr>
      </w:pPr>
      <w:r w:rsidRPr="001B42E6">
        <w:rPr>
          <w:rFonts w:asciiTheme="majorHAnsi" w:hAnsiTheme="majorHAnsi" w:cs="Calibri"/>
          <w:b/>
          <w:bCs/>
          <w:color w:val="000000" w:themeColor="text1"/>
          <w:sz w:val="52"/>
          <w:szCs w:val="52"/>
        </w:rPr>
        <w:t>including Relationships, Sex and Health Education (RSHE)</w:t>
      </w:r>
    </w:p>
    <w:p w14:paraId="16D56BF6" w14:textId="77777777" w:rsidR="00B25BB5" w:rsidRPr="001B42E6" w:rsidRDefault="00B25BB5" w:rsidP="00B25BB5">
      <w:pPr>
        <w:spacing w:before="100" w:beforeAutospacing="1" w:after="100" w:afterAutospacing="1"/>
        <w:outlineLvl w:val="1"/>
        <w:rPr>
          <w:rFonts w:asciiTheme="majorHAnsi" w:hAnsiTheme="majorHAnsi" w:cs="Calibri"/>
          <w:b/>
          <w:bCs/>
          <w:color w:val="000000" w:themeColor="text1"/>
          <w:sz w:val="36"/>
          <w:szCs w:val="36"/>
        </w:rPr>
      </w:pPr>
      <w:r w:rsidRPr="001B42E6">
        <w:rPr>
          <w:rFonts w:asciiTheme="majorHAnsi" w:hAnsiTheme="majorHAnsi" w:cs="Calibri"/>
          <w:b/>
          <w:bCs/>
          <w:color w:val="000000" w:themeColor="text1"/>
          <w:sz w:val="36"/>
          <w:szCs w:val="36"/>
        </w:rPr>
        <w:t> </w:t>
      </w:r>
    </w:p>
    <w:p w14:paraId="149B723E" w14:textId="77777777" w:rsidR="00B25BB5" w:rsidRPr="001B42E6" w:rsidRDefault="00B25BB5" w:rsidP="00B25BB5">
      <w:pPr>
        <w:spacing w:before="100" w:beforeAutospacing="1" w:after="100" w:afterAutospacing="1"/>
        <w:outlineLvl w:val="1"/>
        <w:rPr>
          <w:rFonts w:asciiTheme="majorHAnsi" w:hAnsiTheme="majorHAnsi" w:cs="Calibri"/>
          <w:b/>
          <w:bCs/>
          <w:color w:val="000000" w:themeColor="text1"/>
          <w:sz w:val="36"/>
          <w:szCs w:val="36"/>
        </w:rPr>
      </w:pPr>
      <w:r w:rsidRPr="001B42E6">
        <w:rPr>
          <w:rFonts w:asciiTheme="majorHAnsi" w:hAnsiTheme="majorHAnsi" w:cs="Calibri"/>
          <w:b/>
          <w:bCs/>
          <w:color w:val="000000" w:themeColor="text1"/>
          <w:sz w:val="36"/>
          <w:szCs w:val="36"/>
        </w:rPr>
        <w:t> </w:t>
      </w:r>
    </w:p>
    <w:tbl>
      <w:tblPr>
        <w:tblW w:w="828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0"/>
        <w:gridCol w:w="4140"/>
      </w:tblGrid>
      <w:tr w:rsidR="00B25BB5" w:rsidRPr="001B42E6" w14:paraId="6529314E" w14:textId="77777777" w:rsidTr="0045345E">
        <w:trPr>
          <w:trHeight w:val="300"/>
          <w:jc w:val="center"/>
        </w:trPr>
        <w:tc>
          <w:tcPr>
            <w:tcW w:w="4140" w:type="dxa"/>
            <w:tcBorders>
              <w:top w:val="single" w:sz="6" w:space="0" w:color="auto"/>
              <w:left w:val="single" w:sz="6" w:space="0" w:color="auto"/>
              <w:bottom w:val="single" w:sz="6" w:space="0" w:color="auto"/>
              <w:right w:val="single" w:sz="6" w:space="0" w:color="auto"/>
            </w:tcBorders>
            <w:hideMark/>
          </w:tcPr>
          <w:p w14:paraId="2A7A7F01" w14:textId="77777777"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Policy Dated: </w:t>
            </w:r>
          </w:p>
        </w:tc>
        <w:tc>
          <w:tcPr>
            <w:tcW w:w="4140" w:type="dxa"/>
            <w:tcBorders>
              <w:top w:val="single" w:sz="6" w:space="0" w:color="auto"/>
              <w:left w:val="nil"/>
              <w:bottom w:val="single" w:sz="6" w:space="0" w:color="auto"/>
              <w:right w:val="single" w:sz="6" w:space="0" w:color="auto"/>
            </w:tcBorders>
            <w:hideMark/>
          </w:tcPr>
          <w:p w14:paraId="386711F8" w14:textId="6AA6C354"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 </w:t>
            </w:r>
            <w:r w:rsidR="00C35A49" w:rsidRPr="001B42E6">
              <w:rPr>
                <w:rFonts w:asciiTheme="majorHAnsi" w:hAnsiTheme="majorHAnsi" w:cs="Calibri"/>
                <w:color w:val="000000" w:themeColor="text1"/>
              </w:rPr>
              <w:t>September 2026</w:t>
            </w:r>
          </w:p>
        </w:tc>
      </w:tr>
      <w:tr w:rsidR="00B25BB5" w:rsidRPr="001B42E6" w14:paraId="547F9CF3" w14:textId="77777777" w:rsidTr="0045345E">
        <w:trPr>
          <w:trHeight w:val="300"/>
          <w:jc w:val="center"/>
        </w:trPr>
        <w:tc>
          <w:tcPr>
            <w:tcW w:w="4140" w:type="dxa"/>
            <w:tcBorders>
              <w:top w:val="nil"/>
              <w:left w:val="single" w:sz="6" w:space="0" w:color="auto"/>
              <w:bottom w:val="single" w:sz="6" w:space="0" w:color="auto"/>
              <w:right w:val="single" w:sz="6" w:space="0" w:color="auto"/>
            </w:tcBorders>
            <w:hideMark/>
          </w:tcPr>
          <w:p w14:paraId="682F5F67" w14:textId="77777777"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Date of Next Review: </w:t>
            </w:r>
          </w:p>
        </w:tc>
        <w:tc>
          <w:tcPr>
            <w:tcW w:w="4140" w:type="dxa"/>
            <w:tcBorders>
              <w:top w:val="nil"/>
              <w:left w:val="nil"/>
              <w:bottom w:val="single" w:sz="6" w:space="0" w:color="auto"/>
              <w:right w:val="single" w:sz="6" w:space="0" w:color="auto"/>
            </w:tcBorders>
            <w:hideMark/>
          </w:tcPr>
          <w:p w14:paraId="7C6BF414" w14:textId="46A7D599"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 </w:t>
            </w:r>
            <w:r w:rsidR="00C35A49" w:rsidRPr="001B42E6">
              <w:rPr>
                <w:rFonts w:asciiTheme="majorHAnsi" w:hAnsiTheme="majorHAnsi" w:cs="Calibri"/>
                <w:color w:val="000000" w:themeColor="text1"/>
              </w:rPr>
              <w:t>September 202</w:t>
            </w:r>
            <w:r w:rsidR="001B42E6" w:rsidRPr="001B42E6">
              <w:rPr>
                <w:rFonts w:asciiTheme="majorHAnsi" w:hAnsiTheme="majorHAnsi" w:cs="Calibri"/>
                <w:color w:val="000000" w:themeColor="text1"/>
              </w:rPr>
              <w:t>8</w:t>
            </w:r>
          </w:p>
        </w:tc>
      </w:tr>
      <w:tr w:rsidR="00B25BB5" w:rsidRPr="001B42E6" w14:paraId="7159EB4D" w14:textId="77777777" w:rsidTr="0045345E">
        <w:trPr>
          <w:trHeight w:val="300"/>
          <w:jc w:val="center"/>
        </w:trPr>
        <w:tc>
          <w:tcPr>
            <w:tcW w:w="4140" w:type="dxa"/>
            <w:tcBorders>
              <w:top w:val="nil"/>
              <w:left w:val="single" w:sz="6" w:space="0" w:color="auto"/>
              <w:bottom w:val="single" w:sz="6" w:space="0" w:color="auto"/>
              <w:right w:val="single" w:sz="6" w:space="0" w:color="auto"/>
            </w:tcBorders>
            <w:hideMark/>
          </w:tcPr>
          <w:p w14:paraId="3EB4EF84" w14:textId="77777777"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Reason for Review/Revision: </w:t>
            </w:r>
          </w:p>
        </w:tc>
        <w:tc>
          <w:tcPr>
            <w:tcW w:w="4140" w:type="dxa"/>
            <w:tcBorders>
              <w:top w:val="nil"/>
              <w:left w:val="nil"/>
              <w:bottom w:val="single" w:sz="6" w:space="0" w:color="auto"/>
              <w:right w:val="single" w:sz="6" w:space="0" w:color="auto"/>
            </w:tcBorders>
            <w:hideMark/>
          </w:tcPr>
          <w:p w14:paraId="3E55819B" w14:textId="22532AF0"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 xml:space="preserve"> </w:t>
            </w:r>
            <w:r w:rsidR="00C35A49" w:rsidRPr="001B42E6">
              <w:rPr>
                <w:rFonts w:asciiTheme="majorHAnsi" w:hAnsiTheme="majorHAnsi" w:cs="Calibri"/>
                <w:color w:val="000000" w:themeColor="text1"/>
              </w:rPr>
              <w:t>Annual review cycle</w:t>
            </w:r>
            <w:r w:rsidRPr="001B42E6">
              <w:rPr>
                <w:rFonts w:asciiTheme="majorHAnsi" w:hAnsiTheme="majorHAnsi" w:cs="Calibri"/>
                <w:color w:val="000000" w:themeColor="text1"/>
              </w:rPr>
              <w:t> </w:t>
            </w:r>
          </w:p>
        </w:tc>
      </w:tr>
      <w:tr w:rsidR="00B25BB5" w:rsidRPr="001B42E6" w14:paraId="5A663186" w14:textId="77777777" w:rsidTr="0045345E">
        <w:trPr>
          <w:trHeight w:val="300"/>
          <w:jc w:val="center"/>
        </w:trPr>
        <w:tc>
          <w:tcPr>
            <w:tcW w:w="4140" w:type="dxa"/>
            <w:tcBorders>
              <w:top w:val="nil"/>
              <w:left w:val="single" w:sz="6" w:space="0" w:color="auto"/>
              <w:bottom w:val="single" w:sz="6" w:space="0" w:color="auto"/>
              <w:right w:val="single" w:sz="6" w:space="0" w:color="auto"/>
            </w:tcBorders>
            <w:hideMark/>
          </w:tcPr>
          <w:p w14:paraId="21A4DA91" w14:textId="77777777"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Publication Scheme </w:t>
            </w:r>
          </w:p>
        </w:tc>
        <w:tc>
          <w:tcPr>
            <w:tcW w:w="4140" w:type="dxa"/>
            <w:tcBorders>
              <w:top w:val="nil"/>
              <w:left w:val="nil"/>
              <w:bottom w:val="single" w:sz="6" w:space="0" w:color="auto"/>
              <w:right w:val="single" w:sz="6" w:space="0" w:color="auto"/>
            </w:tcBorders>
            <w:hideMark/>
          </w:tcPr>
          <w:p w14:paraId="4C61AE3D" w14:textId="2C51F433"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 xml:space="preserve"> School website</w:t>
            </w:r>
          </w:p>
        </w:tc>
      </w:tr>
      <w:tr w:rsidR="00B25BB5" w:rsidRPr="001B42E6" w14:paraId="61F5E8E8" w14:textId="77777777" w:rsidTr="0045345E">
        <w:trPr>
          <w:trHeight w:val="300"/>
          <w:jc w:val="center"/>
        </w:trPr>
        <w:tc>
          <w:tcPr>
            <w:tcW w:w="4140" w:type="dxa"/>
            <w:tcBorders>
              <w:top w:val="nil"/>
              <w:left w:val="single" w:sz="6" w:space="0" w:color="auto"/>
              <w:bottom w:val="single" w:sz="6" w:space="0" w:color="auto"/>
              <w:right w:val="single" w:sz="6" w:space="0" w:color="auto"/>
            </w:tcBorders>
            <w:hideMark/>
          </w:tcPr>
          <w:p w14:paraId="1D86D9F1" w14:textId="77777777"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Version </w:t>
            </w:r>
          </w:p>
        </w:tc>
        <w:tc>
          <w:tcPr>
            <w:tcW w:w="4140" w:type="dxa"/>
            <w:tcBorders>
              <w:top w:val="nil"/>
              <w:left w:val="nil"/>
              <w:bottom w:val="single" w:sz="6" w:space="0" w:color="auto"/>
              <w:right w:val="single" w:sz="6" w:space="0" w:color="auto"/>
            </w:tcBorders>
            <w:hideMark/>
          </w:tcPr>
          <w:p w14:paraId="5963BA7B" w14:textId="1471171E"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 xml:space="preserve"> 0</w:t>
            </w:r>
            <w:r w:rsidR="001B42E6" w:rsidRPr="001B42E6">
              <w:rPr>
                <w:rFonts w:asciiTheme="majorHAnsi" w:hAnsiTheme="majorHAnsi" w:cs="Calibri"/>
                <w:color w:val="000000" w:themeColor="text1"/>
              </w:rPr>
              <w:t>7</w:t>
            </w:r>
          </w:p>
        </w:tc>
      </w:tr>
      <w:tr w:rsidR="00B25BB5" w:rsidRPr="001B42E6" w14:paraId="30615726" w14:textId="77777777" w:rsidTr="0045345E">
        <w:trPr>
          <w:trHeight w:val="300"/>
          <w:jc w:val="center"/>
        </w:trPr>
        <w:tc>
          <w:tcPr>
            <w:tcW w:w="4140" w:type="dxa"/>
            <w:tcBorders>
              <w:top w:val="nil"/>
              <w:left w:val="single" w:sz="6" w:space="0" w:color="auto"/>
              <w:bottom w:val="single" w:sz="6" w:space="0" w:color="auto"/>
              <w:right w:val="single" w:sz="6" w:space="0" w:color="auto"/>
            </w:tcBorders>
            <w:hideMark/>
          </w:tcPr>
          <w:p w14:paraId="31F4FF86" w14:textId="77777777"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Lead </w:t>
            </w:r>
          </w:p>
        </w:tc>
        <w:tc>
          <w:tcPr>
            <w:tcW w:w="4140" w:type="dxa"/>
            <w:tcBorders>
              <w:top w:val="nil"/>
              <w:left w:val="nil"/>
              <w:bottom w:val="single" w:sz="6" w:space="0" w:color="auto"/>
              <w:right w:val="single" w:sz="6" w:space="0" w:color="auto"/>
            </w:tcBorders>
            <w:hideMark/>
          </w:tcPr>
          <w:p w14:paraId="1EFB7918" w14:textId="122119F0" w:rsidR="00B25BB5" w:rsidRPr="001B42E6" w:rsidRDefault="00B25BB5" w:rsidP="00B25BB5">
            <w:pPr>
              <w:spacing w:before="100" w:beforeAutospacing="1" w:after="100" w:afterAutospacing="1"/>
              <w:outlineLvl w:val="1"/>
              <w:rPr>
                <w:rFonts w:asciiTheme="majorHAnsi" w:hAnsiTheme="majorHAnsi" w:cs="Calibri"/>
                <w:color w:val="000000" w:themeColor="text1"/>
              </w:rPr>
            </w:pPr>
            <w:r w:rsidRPr="001B42E6">
              <w:rPr>
                <w:rFonts w:asciiTheme="majorHAnsi" w:hAnsiTheme="majorHAnsi" w:cs="Calibri"/>
                <w:color w:val="000000" w:themeColor="text1"/>
              </w:rPr>
              <w:t xml:space="preserve"> </w:t>
            </w:r>
            <w:r w:rsidR="001B42E6" w:rsidRPr="001B42E6">
              <w:rPr>
                <w:rFonts w:asciiTheme="majorHAnsi" w:hAnsiTheme="majorHAnsi" w:cs="Calibri"/>
                <w:color w:val="000000" w:themeColor="text1"/>
              </w:rPr>
              <w:t>Head of School</w:t>
            </w:r>
          </w:p>
        </w:tc>
      </w:tr>
    </w:tbl>
    <w:p w14:paraId="5EFC32D1" w14:textId="77777777" w:rsidR="00541524" w:rsidRPr="001B42E6" w:rsidRDefault="00B25BB5" w:rsidP="00B25BB5">
      <w:pPr>
        <w:spacing w:before="100" w:beforeAutospacing="1" w:after="100" w:afterAutospacing="1"/>
        <w:outlineLvl w:val="1"/>
        <w:rPr>
          <w:rFonts w:asciiTheme="majorHAnsi" w:hAnsiTheme="majorHAnsi" w:cs="Calibri"/>
          <w:b/>
          <w:bCs/>
          <w:color w:val="000000" w:themeColor="text1"/>
          <w:sz w:val="36"/>
          <w:szCs w:val="36"/>
        </w:rPr>
      </w:pPr>
      <w:r w:rsidRPr="001B42E6">
        <w:rPr>
          <w:rFonts w:asciiTheme="majorHAnsi" w:hAnsiTheme="majorHAnsi" w:cs="Calibri"/>
          <w:b/>
          <w:bCs/>
          <w:color w:val="000000" w:themeColor="text1"/>
          <w:sz w:val="36"/>
          <w:szCs w:val="36"/>
        </w:rPr>
        <w:t> </w:t>
      </w:r>
    </w:p>
    <w:p w14:paraId="215926F2" w14:textId="44626356" w:rsidR="00541524" w:rsidRPr="001B42E6" w:rsidRDefault="00541524">
      <w:pPr>
        <w:rPr>
          <w:rFonts w:asciiTheme="majorHAnsi" w:hAnsiTheme="majorHAnsi" w:cs="Calibri"/>
          <w:b/>
          <w:bCs/>
          <w:color w:val="000000" w:themeColor="text1"/>
          <w:sz w:val="36"/>
          <w:szCs w:val="36"/>
        </w:rPr>
      </w:pPr>
      <w:r w:rsidRPr="001B42E6">
        <w:rPr>
          <w:rFonts w:asciiTheme="majorHAnsi" w:hAnsiTheme="majorHAnsi" w:cs="Calibri"/>
          <w:b/>
          <w:bCs/>
          <w:color w:val="000000" w:themeColor="text1"/>
          <w:sz w:val="36"/>
          <w:szCs w:val="36"/>
        </w:rPr>
        <w:br w:type="page"/>
      </w:r>
    </w:p>
    <w:p w14:paraId="19CB9BFA" w14:textId="77777777" w:rsidR="001B42E6" w:rsidRPr="001B42E6" w:rsidRDefault="001B42E6" w:rsidP="001B42E6">
      <w:pPr>
        <w:pStyle w:val="Heading1"/>
        <w:rPr>
          <w:b/>
          <w:bCs/>
          <w:color w:val="000000" w:themeColor="text1"/>
        </w:rPr>
      </w:pPr>
      <w:r w:rsidRPr="001B42E6">
        <w:rPr>
          <w:b/>
          <w:bCs/>
          <w:color w:val="000000" w:themeColor="text1"/>
        </w:rPr>
        <w:lastRenderedPageBreak/>
        <w:t>1. Introduction</w:t>
      </w:r>
    </w:p>
    <w:p w14:paraId="332B859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At Eldon Grove Academy, we believe every child deserves an education that enables them to flourish academically, socially and emotionally. Personal, Social, Health and Economic Education (PSHE) is fundamental to achieving this vision.</w:t>
      </w:r>
    </w:p>
    <w:p w14:paraId="27B0951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PSHE provides children with the knowledge, understanding, skills and attributes they need to become confident, healthy, resilient and responsible citizens. Through a carefully planned and progressive curriculum, children develop the confidence to make informed decisions, build positive relationships, understand themselves and others, and contribute positively to society.</w:t>
      </w:r>
    </w:p>
    <w:p w14:paraId="3C53BB9D"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Relationships Education and Health Education are statutory in all primary schools. At Eldon Grove Academy these subjects are delivered through our wider PSHE curriculum using the Jigsaw PSHE programme, supplemented where appropriate to meet the specific needs of our pupils, our safeguarding priorities and our local context.</w:t>
      </w:r>
    </w:p>
    <w:p w14:paraId="73515B5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We believe PSHE is not simply a weekly lesson. It is embedded throughout the life of the Academy through:</w:t>
      </w:r>
    </w:p>
    <w:p w14:paraId="1329E243"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positive relationships</w:t>
      </w:r>
    </w:p>
    <w:p w14:paraId="48D9ED18"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high expectations for behaviour</w:t>
      </w:r>
    </w:p>
    <w:p w14:paraId="6B6999DE"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safeguarding</w:t>
      </w:r>
    </w:p>
    <w:p w14:paraId="4D40C5EB"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collective worship and assemblies</w:t>
      </w:r>
    </w:p>
    <w:p w14:paraId="48F5B458"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pupil leadership opportunities</w:t>
      </w:r>
    </w:p>
    <w:p w14:paraId="151463FF"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British Values</w:t>
      </w:r>
    </w:p>
    <w:p w14:paraId="4A4CE0D0"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SMSC development</w:t>
      </w:r>
    </w:p>
    <w:p w14:paraId="025967BA" w14:textId="77777777" w:rsidR="001B42E6" w:rsidRPr="001B42E6" w:rsidRDefault="001B42E6">
      <w:pPr>
        <w:pStyle w:val="NormalWeb"/>
        <w:numPr>
          <w:ilvl w:val="0"/>
          <w:numId w:val="2"/>
        </w:numPr>
        <w:rPr>
          <w:rFonts w:asciiTheme="majorHAnsi" w:hAnsiTheme="majorHAnsi"/>
          <w:color w:val="000000" w:themeColor="text1"/>
        </w:rPr>
      </w:pPr>
      <w:r w:rsidRPr="001B42E6">
        <w:rPr>
          <w:rFonts w:asciiTheme="majorHAnsi" w:hAnsiTheme="majorHAnsi"/>
          <w:color w:val="000000" w:themeColor="text1"/>
        </w:rPr>
        <w:t>our wider Personal Development curriculum.</w:t>
      </w:r>
    </w:p>
    <w:p w14:paraId="3AED0E15"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By placing children's wellbeing, safety and personal development at the heart of everything we do, we prepare them not only for the next stage of education but for successful, healthy and fulfilling lives.</w:t>
      </w:r>
    </w:p>
    <w:p w14:paraId="476089E6" w14:textId="77777777" w:rsidR="001B42E6" w:rsidRPr="001B42E6" w:rsidRDefault="001B42E6">
      <w:pPr>
        <w:rPr>
          <w:rFonts w:asciiTheme="majorHAnsi" w:eastAsiaTheme="majorEastAsia" w:hAnsiTheme="majorHAnsi" w:cstheme="majorBidi"/>
          <w:color w:val="000000" w:themeColor="text1"/>
          <w:sz w:val="40"/>
          <w:szCs w:val="40"/>
        </w:rPr>
      </w:pPr>
      <w:r w:rsidRPr="001B42E6">
        <w:rPr>
          <w:rFonts w:asciiTheme="majorHAnsi" w:hAnsiTheme="majorHAnsi"/>
          <w:color w:val="000000" w:themeColor="text1"/>
        </w:rPr>
        <w:br w:type="page"/>
      </w:r>
    </w:p>
    <w:p w14:paraId="07477BE8" w14:textId="315FE853" w:rsidR="001B42E6" w:rsidRPr="001B42E6" w:rsidRDefault="001B42E6" w:rsidP="001B42E6">
      <w:pPr>
        <w:pStyle w:val="Heading1"/>
        <w:rPr>
          <w:b/>
          <w:bCs/>
          <w:color w:val="000000" w:themeColor="text1"/>
        </w:rPr>
      </w:pPr>
      <w:r w:rsidRPr="001B42E6">
        <w:rPr>
          <w:b/>
          <w:bCs/>
          <w:color w:val="000000" w:themeColor="text1"/>
        </w:rPr>
        <w:lastRenderedPageBreak/>
        <w:t>2. Our Vision for PSHE</w:t>
      </w:r>
    </w:p>
    <w:p w14:paraId="5C69158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At Eldon Grove Academy we believe that education should develop the whole child.</w:t>
      </w:r>
    </w:p>
    <w:p w14:paraId="466B8FE5"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Whilst academic achievement remains central to our work, we recognise that children cannot achieve their full potential unless they feel safe, valued, respected and emotionally secure.</w:t>
      </w:r>
    </w:p>
    <w:p w14:paraId="277C125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PSHE curriculum supports children to become:</w:t>
      </w:r>
    </w:p>
    <w:p w14:paraId="5DD87EC0" w14:textId="77777777" w:rsidR="001B42E6" w:rsidRPr="001B42E6" w:rsidRDefault="001B42E6">
      <w:pPr>
        <w:pStyle w:val="NormalWeb"/>
        <w:numPr>
          <w:ilvl w:val="0"/>
          <w:numId w:val="3"/>
        </w:numPr>
        <w:rPr>
          <w:rFonts w:asciiTheme="majorHAnsi" w:hAnsiTheme="majorHAnsi"/>
          <w:color w:val="000000" w:themeColor="text1"/>
        </w:rPr>
      </w:pPr>
      <w:r w:rsidRPr="001B42E6">
        <w:rPr>
          <w:rFonts w:asciiTheme="majorHAnsi" w:hAnsiTheme="majorHAnsi"/>
          <w:color w:val="000000" w:themeColor="text1"/>
        </w:rPr>
        <w:t>confident individuals</w:t>
      </w:r>
    </w:p>
    <w:p w14:paraId="55838236" w14:textId="77777777" w:rsidR="001B42E6" w:rsidRPr="001B42E6" w:rsidRDefault="001B42E6">
      <w:pPr>
        <w:pStyle w:val="NormalWeb"/>
        <w:numPr>
          <w:ilvl w:val="0"/>
          <w:numId w:val="3"/>
        </w:numPr>
        <w:rPr>
          <w:rFonts w:asciiTheme="majorHAnsi" w:hAnsiTheme="majorHAnsi"/>
          <w:color w:val="000000" w:themeColor="text1"/>
        </w:rPr>
      </w:pPr>
      <w:r w:rsidRPr="001B42E6">
        <w:rPr>
          <w:rFonts w:asciiTheme="majorHAnsi" w:hAnsiTheme="majorHAnsi"/>
          <w:color w:val="000000" w:themeColor="text1"/>
        </w:rPr>
        <w:t>responsible citizens</w:t>
      </w:r>
    </w:p>
    <w:p w14:paraId="31273220" w14:textId="77777777" w:rsidR="001B42E6" w:rsidRPr="001B42E6" w:rsidRDefault="001B42E6">
      <w:pPr>
        <w:pStyle w:val="NormalWeb"/>
        <w:numPr>
          <w:ilvl w:val="0"/>
          <w:numId w:val="3"/>
        </w:numPr>
        <w:rPr>
          <w:rFonts w:asciiTheme="majorHAnsi" w:hAnsiTheme="majorHAnsi"/>
          <w:color w:val="000000" w:themeColor="text1"/>
        </w:rPr>
      </w:pPr>
      <w:r w:rsidRPr="001B42E6">
        <w:rPr>
          <w:rFonts w:asciiTheme="majorHAnsi" w:hAnsiTheme="majorHAnsi"/>
          <w:color w:val="000000" w:themeColor="text1"/>
        </w:rPr>
        <w:t>respectful members of society</w:t>
      </w:r>
    </w:p>
    <w:p w14:paraId="47BACDAA" w14:textId="77777777" w:rsidR="001B42E6" w:rsidRPr="001B42E6" w:rsidRDefault="001B42E6">
      <w:pPr>
        <w:pStyle w:val="NormalWeb"/>
        <w:numPr>
          <w:ilvl w:val="0"/>
          <w:numId w:val="3"/>
        </w:numPr>
        <w:rPr>
          <w:rFonts w:asciiTheme="majorHAnsi" w:hAnsiTheme="majorHAnsi"/>
          <w:color w:val="000000" w:themeColor="text1"/>
        </w:rPr>
      </w:pPr>
      <w:r w:rsidRPr="001B42E6">
        <w:rPr>
          <w:rFonts w:asciiTheme="majorHAnsi" w:hAnsiTheme="majorHAnsi"/>
          <w:color w:val="000000" w:themeColor="text1"/>
        </w:rPr>
        <w:t>resilient learners</w:t>
      </w:r>
    </w:p>
    <w:p w14:paraId="6470DD01" w14:textId="77777777" w:rsidR="001B42E6" w:rsidRPr="001B42E6" w:rsidRDefault="001B42E6">
      <w:pPr>
        <w:pStyle w:val="NormalWeb"/>
        <w:numPr>
          <w:ilvl w:val="0"/>
          <w:numId w:val="3"/>
        </w:numPr>
        <w:rPr>
          <w:rFonts w:asciiTheme="majorHAnsi" w:hAnsiTheme="majorHAnsi"/>
          <w:color w:val="000000" w:themeColor="text1"/>
        </w:rPr>
      </w:pPr>
      <w:r w:rsidRPr="001B42E6">
        <w:rPr>
          <w:rFonts w:asciiTheme="majorHAnsi" w:hAnsiTheme="majorHAnsi"/>
          <w:color w:val="000000" w:themeColor="text1"/>
        </w:rPr>
        <w:t>healthy young people.</w:t>
      </w:r>
    </w:p>
    <w:p w14:paraId="58DB5EE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Through a progressive curriculum from Reception to Year 6, children learn to:</w:t>
      </w:r>
    </w:p>
    <w:p w14:paraId="72D5BC0E"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understand and manage their emotions</w:t>
      </w:r>
    </w:p>
    <w:p w14:paraId="0C9C5EFF"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develop resilience and perseverance</w:t>
      </w:r>
    </w:p>
    <w:p w14:paraId="65F5247E"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build healthy friendships</w:t>
      </w:r>
    </w:p>
    <w:p w14:paraId="0885D709"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recognise unhealthy relationships</w:t>
      </w:r>
    </w:p>
    <w:p w14:paraId="11971EE8"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respect diversity</w:t>
      </w:r>
    </w:p>
    <w:p w14:paraId="6D896B51"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stay physically and mentally healthy</w:t>
      </w:r>
    </w:p>
    <w:p w14:paraId="4BE6F5BD"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make informed decisions</w:t>
      </w:r>
    </w:p>
    <w:p w14:paraId="766E427A"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recognise risk</w:t>
      </w:r>
    </w:p>
    <w:p w14:paraId="7EF934F5"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seek help when needed</w:t>
      </w:r>
    </w:p>
    <w:p w14:paraId="397197C3" w14:textId="77777777" w:rsidR="001B42E6" w:rsidRPr="001B42E6" w:rsidRDefault="001B42E6">
      <w:pPr>
        <w:pStyle w:val="NormalWeb"/>
        <w:numPr>
          <w:ilvl w:val="0"/>
          <w:numId w:val="4"/>
        </w:numPr>
        <w:rPr>
          <w:rFonts w:asciiTheme="majorHAnsi" w:hAnsiTheme="majorHAnsi"/>
          <w:color w:val="000000" w:themeColor="text1"/>
        </w:rPr>
      </w:pPr>
      <w:r w:rsidRPr="001B42E6">
        <w:rPr>
          <w:rFonts w:asciiTheme="majorHAnsi" w:hAnsiTheme="majorHAnsi"/>
          <w:color w:val="000000" w:themeColor="text1"/>
        </w:rPr>
        <w:t>stay safe both online and offline.</w:t>
      </w:r>
    </w:p>
    <w:p w14:paraId="55D7D7F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We believe that high-quality PSHE education makes a significant contribution to children's safeguarding, behaviour, attendance, wellbeing and academic achievement.</w:t>
      </w:r>
    </w:p>
    <w:p w14:paraId="5484636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curriculum promotes the Academy values of respect, kindness, responsibility, resilience and ambition, preparing every child to become an active and positive member of modern Britain.</w:t>
      </w:r>
    </w:p>
    <w:p w14:paraId="52E09C94" w14:textId="77777777" w:rsidR="001B42E6" w:rsidRPr="001B42E6" w:rsidRDefault="001B42E6">
      <w:pPr>
        <w:rPr>
          <w:rFonts w:asciiTheme="majorHAnsi" w:eastAsiaTheme="majorEastAsia" w:hAnsiTheme="majorHAnsi" w:cstheme="majorBidi"/>
          <w:b/>
          <w:bCs/>
          <w:color w:val="000000" w:themeColor="text1"/>
          <w:sz w:val="40"/>
          <w:szCs w:val="40"/>
        </w:rPr>
      </w:pPr>
      <w:r w:rsidRPr="001B42E6">
        <w:rPr>
          <w:rFonts w:asciiTheme="majorHAnsi" w:hAnsiTheme="majorHAnsi"/>
          <w:b/>
          <w:bCs/>
          <w:color w:val="000000" w:themeColor="text1"/>
        </w:rPr>
        <w:br w:type="page"/>
      </w:r>
    </w:p>
    <w:p w14:paraId="070BF533" w14:textId="437AA389" w:rsidR="001B42E6" w:rsidRPr="001B42E6" w:rsidRDefault="001B42E6" w:rsidP="001B42E6">
      <w:pPr>
        <w:pStyle w:val="Heading1"/>
        <w:rPr>
          <w:b/>
          <w:bCs/>
          <w:color w:val="000000" w:themeColor="text1"/>
        </w:rPr>
      </w:pPr>
      <w:r w:rsidRPr="001B42E6">
        <w:rPr>
          <w:b/>
          <w:bCs/>
          <w:color w:val="000000" w:themeColor="text1"/>
        </w:rPr>
        <w:lastRenderedPageBreak/>
        <w:t>3. Statutory Requirements</w:t>
      </w:r>
    </w:p>
    <w:p w14:paraId="70CA62B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policy reflects the statutory requirements placed upon schools through:</w:t>
      </w:r>
    </w:p>
    <w:p w14:paraId="1F3AFC3A"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Education Act 2002</w:t>
      </w:r>
    </w:p>
    <w:p w14:paraId="34EAF172"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Academies Act 2010</w:t>
      </w:r>
    </w:p>
    <w:p w14:paraId="343D7AFB"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Relationships Education, Relationships and Sex Education and Health Education Regulations</w:t>
      </w:r>
    </w:p>
    <w:p w14:paraId="35A3BD7C"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Department for Education Relationships, Sex and Health Education Guidance (July 2025)</w:t>
      </w:r>
    </w:p>
    <w:p w14:paraId="65A910C4"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Keeping Children Safe in Education</w:t>
      </w:r>
    </w:p>
    <w:p w14:paraId="21F51D6D"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Equality Act 2010</w:t>
      </w:r>
    </w:p>
    <w:p w14:paraId="5376997E"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SEND Code of Practice</w:t>
      </w:r>
    </w:p>
    <w:p w14:paraId="07EB47C6"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Prevent Duty</w:t>
      </w:r>
    </w:p>
    <w:p w14:paraId="682D37F7" w14:textId="77777777" w:rsidR="001B42E6" w:rsidRPr="001B42E6" w:rsidRDefault="001B42E6">
      <w:pPr>
        <w:pStyle w:val="NormalWeb"/>
        <w:numPr>
          <w:ilvl w:val="0"/>
          <w:numId w:val="5"/>
        </w:numPr>
        <w:rPr>
          <w:rFonts w:asciiTheme="majorHAnsi" w:hAnsiTheme="majorHAnsi"/>
          <w:color w:val="000000" w:themeColor="text1"/>
        </w:rPr>
      </w:pPr>
      <w:r w:rsidRPr="001B42E6">
        <w:rPr>
          <w:rFonts w:asciiTheme="majorHAnsi" w:hAnsiTheme="majorHAnsi"/>
          <w:color w:val="000000" w:themeColor="text1"/>
        </w:rPr>
        <w:t>Working Together to Safeguard Children.</w:t>
      </w:r>
    </w:p>
    <w:p w14:paraId="29C8F20C"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In accordance with statutory guidance, all pupils receive:</w:t>
      </w:r>
    </w:p>
    <w:p w14:paraId="1CFA7EBE" w14:textId="77777777" w:rsidR="001B42E6" w:rsidRPr="001B42E6" w:rsidRDefault="001B42E6">
      <w:pPr>
        <w:pStyle w:val="NormalWeb"/>
        <w:numPr>
          <w:ilvl w:val="0"/>
          <w:numId w:val="6"/>
        </w:numPr>
        <w:rPr>
          <w:rFonts w:asciiTheme="majorHAnsi" w:hAnsiTheme="majorHAnsi"/>
          <w:color w:val="000000" w:themeColor="text1"/>
        </w:rPr>
      </w:pPr>
      <w:r w:rsidRPr="001B42E6">
        <w:rPr>
          <w:rFonts w:asciiTheme="majorHAnsi" w:hAnsiTheme="majorHAnsi"/>
          <w:color w:val="000000" w:themeColor="text1"/>
        </w:rPr>
        <w:t>Relationships Education</w:t>
      </w:r>
    </w:p>
    <w:p w14:paraId="50DD0455" w14:textId="77777777" w:rsidR="001B42E6" w:rsidRPr="001B42E6" w:rsidRDefault="001B42E6">
      <w:pPr>
        <w:pStyle w:val="NormalWeb"/>
        <w:numPr>
          <w:ilvl w:val="0"/>
          <w:numId w:val="6"/>
        </w:numPr>
        <w:rPr>
          <w:rFonts w:asciiTheme="majorHAnsi" w:hAnsiTheme="majorHAnsi"/>
          <w:color w:val="000000" w:themeColor="text1"/>
        </w:rPr>
      </w:pPr>
      <w:r w:rsidRPr="001B42E6">
        <w:rPr>
          <w:rFonts w:asciiTheme="majorHAnsi" w:hAnsiTheme="majorHAnsi"/>
          <w:color w:val="000000" w:themeColor="text1"/>
        </w:rPr>
        <w:t>Health Education</w:t>
      </w:r>
    </w:p>
    <w:p w14:paraId="49FC0B64"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through our planned PSHE curriculum.</w:t>
      </w:r>
    </w:p>
    <w:p w14:paraId="654DE55A"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 xml:space="preserve">Sex Education remains non-statutory within primary schools. Eldon Grove Academy has chosen to teach age-appropriate Sex Education in Upper Key Stage Two </w:t>
      </w:r>
      <w:proofErr w:type="gramStart"/>
      <w:r w:rsidRPr="001B42E6">
        <w:rPr>
          <w:rFonts w:asciiTheme="majorHAnsi" w:hAnsiTheme="majorHAnsi"/>
          <w:color w:val="000000" w:themeColor="text1"/>
        </w:rPr>
        <w:t>in order to</w:t>
      </w:r>
      <w:proofErr w:type="gramEnd"/>
      <w:r w:rsidRPr="001B42E6">
        <w:rPr>
          <w:rFonts w:asciiTheme="majorHAnsi" w:hAnsiTheme="majorHAnsi"/>
          <w:color w:val="000000" w:themeColor="text1"/>
        </w:rPr>
        <w:t xml:space="preserve"> prepare pupils for secondary education and adolescence. Details of this provision and parents' right to request withdrawal are outlined later within this policy.</w:t>
      </w:r>
    </w:p>
    <w:p w14:paraId="7864885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PSHE curriculum also contributes significantly to:</w:t>
      </w:r>
    </w:p>
    <w:p w14:paraId="43D00305"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safeguarding</w:t>
      </w:r>
    </w:p>
    <w:p w14:paraId="1E10A951"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Personal Development</w:t>
      </w:r>
    </w:p>
    <w:p w14:paraId="003C3B62"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behaviour and attitudes</w:t>
      </w:r>
    </w:p>
    <w:p w14:paraId="21BEBF7F"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attendance</w:t>
      </w:r>
    </w:p>
    <w:p w14:paraId="2DC53B03"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equality and inclusion</w:t>
      </w:r>
    </w:p>
    <w:p w14:paraId="0275BC15"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mental health and wellbeing</w:t>
      </w:r>
    </w:p>
    <w:p w14:paraId="79BD2ADF"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online safety</w:t>
      </w:r>
    </w:p>
    <w:p w14:paraId="6922A486"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British Values</w:t>
      </w:r>
    </w:p>
    <w:p w14:paraId="710E8EA8" w14:textId="77777777" w:rsidR="001B42E6" w:rsidRPr="001B42E6" w:rsidRDefault="001B42E6">
      <w:pPr>
        <w:pStyle w:val="NormalWeb"/>
        <w:numPr>
          <w:ilvl w:val="0"/>
          <w:numId w:val="7"/>
        </w:numPr>
        <w:rPr>
          <w:rFonts w:asciiTheme="majorHAnsi" w:hAnsiTheme="majorHAnsi"/>
          <w:color w:val="000000" w:themeColor="text1"/>
        </w:rPr>
      </w:pPr>
      <w:r w:rsidRPr="001B42E6">
        <w:rPr>
          <w:rFonts w:asciiTheme="majorHAnsi" w:hAnsiTheme="majorHAnsi"/>
          <w:color w:val="000000" w:themeColor="text1"/>
        </w:rPr>
        <w:t>SMSC development.</w:t>
      </w:r>
    </w:p>
    <w:p w14:paraId="75CF778F" w14:textId="77777777" w:rsidR="001B42E6" w:rsidRPr="001B42E6" w:rsidRDefault="001B42E6">
      <w:pPr>
        <w:rPr>
          <w:rFonts w:asciiTheme="majorHAnsi" w:eastAsiaTheme="majorEastAsia" w:hAnsiTheme="majorHAnsi" w:cstheme="majorBidi"/>
          <w:color w:val="000000" w:themeColor="text1"/>
          <w:sz w:val="40"/>
          <w:szCs w:val="40"/>
        </w:rPr>
      </w:pPr>
      <w:r w:rsidRPr="001B42E6">
        <w:rPr>
          <w:rFonts w:asciiTheme="majorHAnsi" w:hAnsiTheme="majorHAnsi"/>
          <w:color w:val="000000" w:themeColor="text1"/>
        </w:rPr>
        <w:br w:type="page"/>
      </w:r>
    </w:p>
    <w:p w14:paraId="135F3A97" w14:textId="0DE3C37E" w:rsidR="001B42E6" w:rsidRPr="001B42E6" w:rsidRDefault="001B42E6" w:rsidP="001B42E6">
      <w:pPr>
        <w:pStyle w:val="Heading1"/>
        <w:rPr>
          <w:b/>
          <w:bCs/>
          <w:color w:val="000000" w:themeColor="text1"/>
        </w:rPr>
      </w:pPr>
      <w:r w:rsidRPr="001B42E6">
        <w:rPr>
          <w:b/>
          <w:bCs/>
          <w:color w:val="000000" w:themeColor="text1"/>
        </w:rPr>
        <w:lastRenderedPageBreak/>
        <w:t>4. Our PSHE Curriculum</w:t>
      </w:r>
    </w:p>
    <w:p w14:paraId="4757710C"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Eldon Grove Academy uses the Jigsaw PSHE programme as the foundation of its curriculum.</w:t>
      </w:r>
    </w:p>
    <w:p w14:paraId="0098AA1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Jigsaw provides a carefully sequenced and progressive programme that enables pupils to revisit important concepts throughout primary school, building knowledge, skills and understanding appropriate to their age and stage of development.</w:t>
      </w:r>
    </w:p>
    <w:p w14:paraId="7BC0CCF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curriculum develops children's understanding of:</w:t>
      </w:r>
    </w:p>
    <w:p w14:paraId="2E847042"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personal identity</w:t>
      </w:r>
    </w:p>
    <w:p w14:paraId="29D36653"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emotional literacy</w:t>
      </w:r>
    </w:p>
    <w:p w14:paraId="2E094988"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mental wellbeing</w:t>
      </w:r>
    </w:p>
    <w:p w14:paraId="3556B5E8"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healthy lifestyles</w:t>
      </w:r>
    </w:p>
    <w:p w14:paraId="5A8D5467"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relationships</w:t>
      </w:r>
    </w:p>
    <w:p w14:paraId="7AEBEC6D"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diversity</w:t>
      </w:r>
    </w:p>
    <w:p w14:paraId="47D9F8D9"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online safety</w:t>
      </w:r>
    </w:p>
    <w:p w14:paraId="102C8237"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citizenship</w:t>
      </w:r>
    </w:p>
    <w:p w14:paraId="168C223E"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aspirations</w:t>
      </w:r>
    </w:p>
    <w:p w14:paraId="190A6916" w14:textId="77777777" w:rsidR="001B42E6" w:rsidRPr="001B42E6" w:rsidRDefault="001B42E6">
      <w:pPr>
        <w:pStyle w:val="NormalWeb"/>
        <w:numPr>
          <w:ilvl w:val="0"/>
          <w:numId w:val="8"/>
        </w:numPr>
        <w:rPr>
          <w:rFonts w:asciiTheme="majorHAnsi" w:hAnsiTheme="majorHAnsi"/>
          <w:color w:val="000000" w:themeColor="text1"/>
        </w:rPr>
      </w:pPr>
      <w:r w:rsidRPr="001B42E6">
        <w:rPr>
          <w:rFonts w:asciiTheme="majorHAnsi" w:hAnsiTheme="majorHAnsi"/>
          <w:color w:val="000000" w:themeColor="text1"/>
        </w:rPr>
        <w:t>economic wellbeing.</w:t>
      </w:r>
    </w:p>
    <w:p w14:paraId="3F6E2C3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programme is organised into six half-termly units, known as "Puzzles".</w:t>
      </w:r>
    </w:p>
    <w:tbl>
      <w:tblPr>
        <w:tblStyle w:val="TableGrid1"/>
        <w:tblW w:w="0" w:type="auto"/>
        <w:tblLook w:val="04A0" w:firstRow="1" w:lastRow="0" w:firstColumn="1" w:lastColumn="0" w:noHBand="0" w:noVBand="1"/>
      </w:tblPr>
      <w:tblGrid>
        <w:gridCol w:w="1029"/>
        <w:gridCol w:w="1922"/>
        <w:gridCol w:w="6791"/>
      </w:tblGrid>
      <w:tr w:rsidR="001B42E6" w:rsidRPr="001B42E6" w14:paraId="6FA30F22" w14:textId="77777777" w:rsidTr="001B42E6">
        <w:tc>
          <w:tcPr>
            <w:tcW w:w="0" w:type="auto"/>
            <w:hideMark/>
          </w:tcPr>
          <w:p w14:paraId="00A1F3F3" w14:textId="77777777" w:rsidR="001B42E6" w:rsidRPr="001B42E6" w:rsidRDefault="001B42E6">
            <w:pPr>
              <w:jc w:val="center"/>
              <w:rPr>
                <w:rFonts w:asciiTheme="majorHAnsi" w:hAnsiTheme="majorHAnsi"/>
                <w:b/>
                <w:bCs/>
                <w:color w:val="000000" w:themeColor="text1"/>
              </w:rPr>
            </w:pPr>
            <w:r w:rsidRPr="001B42E6">
              <w:rPr>
                <w:rFonts w:asciiTheme="majorHAnsi" w:hAnsiTheme="majorHAnsi"/>
                <w:b/>
                <w:bCs/>
                <w:color w:val="000000" w:themeColor="text1"/>
              </w:rPr>
              <w:t>Term</w:t>
            </w:r>
          </w:p>
        </w:tc>
        <w:tc>
          <w:tcPr>
            <w:tcW w:w="0" w:type="auto"/>
            <w:hideMark/>
          </w:tcPr>
          <w:p w14:paraId="601861D4" w14:textId="77777777" w:rsidR="001B42E6" w:rsidRPr="001B42E6" w:rsidRDefault="001B42E6">
            <w:pPr>
              <w:jc w:val="center"/>
              <w:rPr>
                <w:rFonts w:asciiTheme="majorHAnsi" w:hAnsiTheme="majorHAnsi"/>
                <w:b/>
                <w:bCs/>
                <w:color w:val="000000" w:themeColor="text1"/>
              </w:rPr>
            </w:pPr>
            <w:r w:rsidRPr="001B42E6">
              <w:rPr>
                <w:rFonts w:asciiTheme="majorHAnsi" w:hAnsiTheme="majorHAnsi"/>
                <w:b/>
                <w:bCs/>
                <w:color w:val="000000" w:themeColor="text1"/>
              </w:rPr>
              <w:t>Jigsaw Puzzle</w:t>
            </w:r>
          </w:p>
        </w:tc>
        <w:tc>
          <w:tcPr>
            <w:tcW w:w="0" w:type="auto"/>
            <w:hideMark/>
          </w:tcPr>
          <w:p w14:paraId="226DF6D5" w14:textId="77777777" w:rsidR="001B42E6" w:rsidRPr="001B42E6" w:rsidRDefault="001B42E6">
            <w:pPr>
              <w:jc w:val="center"/>
              <w:rPr>
                <w:rFonts w:asciiTheme="majorHAnsi" w:hAnsiTheme="majorHAnsi"/>
                <w:b/>
                <w:bCs/>
                <w:color w:val="000000" w:themeColor="text1"/>
              </w:rPr>
            </w:pPr>
            <w:proofErr w:type="gramStart"/>
            <w:r w:rsidRPr="001B42E6">
              <w:rPr>
                <w:rFonts w:asciiTheme="majorHAnsi" w:hAnsiTheme="majorHAnsi"/>
                <w:b/>
                <w:bCs/>
                <w:color w:val="000000" w:themeColor="text1"/>
              </w:rPr>
              <w:t>Main Focus</w:t>
            </w:r>
            <w:proofErr w:type="gramEnd"/>
          </w:p>
        </w:tc>
      </w:tr>
      <w:tr w:rsidR="001B42E6" w:rsidRPr="001B42E6" w14:paraId="3A4E2087" w14:textId="77777777" w:rsidTr="001B42E6">
        <w:tc>
          <w:tcPr>
            <w:tcW w:w="0" w:type="auto"/>
            <w:hideMark/>
          </w:tcPr>
          <w:p w14:paraId="5D888FAC"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Autumn 1</w:t>
            </w:r>
          </w:p>
        </w:tc>
        <w:tc>
          <w:tcPr>
            <w:tcW w:w="0" w:type="auto"/>
            <w:hideMark/>
          </w:tcPr>
          <w:p w14:paraId="5AFCB125"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Being Me in My World</w:t>
            </w:r>
          </w:p>
        </w:tc>
        <w:tc>
          <w:tcPr>
            <w:tcW w:w="0" w:type="auto"/>
            <w:hideMark/>
          </w:tcPr>
          <w:p w14:paraId="2B24B55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Identity, belonging, responsibilities, rights, democracy and community</w:t>
            </w:r>
          </w:p>
        </w:tc>
      </w:tr>
      <w:tr w:rsidR="001B42E6" w:rsidRPr="001B42E6" w14:paraId="4E9298D3" w14:textId="77777777" w:rsidTr="001B42E6">
        <w:tc>
          <w:tcPr>
            <w:tcW w:w="0" w:type="auto"/>
            <w:hideMark/>
          </w:tcPr>
          <w:p w14:paraId="6242A4EC"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Autumn 2</w:t>
            </w:r>
          </w:p>
        </w:tc>
        <w:tc>
          <w:tcPr>
            <w:tcW w:w="0" w:type="auto"/>
            <w:hideMark/>
          </w:tcPr>
          <w:p w14:paraId="31BDCF52"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Celebrating Difference</w:t>
            </w:r>
          </w:p>
        </w:tc>
        <w:tc>
          <w:tcPr>
            <w:tcW w:w="0" w:type="auto"/>
            <w:hideMark/>
          </w:tcPr>
          <w:p w14:paraId="59C7519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Diversity, equality, inclusion, anti-bullying and respect</w:t>
            </w:r>
          </w:p>
        </w:tc>
      </w:tr>
      <w:tr w:rsidR="001B42E6" w:rsidRPr="001B42E6" w14:paraId="2E2FE153" w14:textId="77777777" w:rsidTr="001B42E6">
        <w:tc>
          <w:tcPr>
            <w:tcW w:w="0" w:type="auto"/>
            <w:hideMark/>
          </w:tcPr>
          <w:p w14:paraId="68FDB79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Spring 1</w:t>
            </w:r>
          </w:p>
        </w:tc>
        <w:tc>
          <w:tcPr>
            <w:tcW w:w="0" w:type="auto"/>
            <w:hideMark/>
          </w:tcPr>
          <w:p w14:paraId="6879B728"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Dreams and Goals</w:t>
            </w:r>
          </w:p>
        </w:tc>
        <w:tc>
          <w:tcPr>
            <w:tcW w:w="0" w:type="auto"/>
            <w:hideMark/>
          </w:tcPr>
          <w:p w14:paraId="2074716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Aspirations, resilience, perseverance and future ambitions</w:t>
            </w:r>
          </w:p>
        </w:tc>
      </w:tr>
      <w:tr w:rsidR="001B42E6" w:rsidRPr="001B42E6" w14:paraId="080A9550" w14:textId="77777777" w:rsidTr="001B42E6">
        <w:tc>
          <w:tcPr>
            <w:tcW w:w="0" w:type="auto"/>
            <w:hideMark/>
          </w:tcPr>
          <w:p w14:paraId="7DE4039E"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Spring 2</w:t>
            </w:r>
          </w:p>
        </w:tc>
        <w:tc>
          <w:tcPr>
            <w:tcW w:w="0" w:type="auto"/>
            <w:hideMark/>
          </w:tcPr>
          <w:p w14:paraId="2F6BB5C4"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Healthy Me</w:t>
            </w:r>
          </w:p>
        </w:tc>
        <w:tc>
          <w:tcPr>
            <w:tcW w:w="0" w:type="auto"/>
            <w:hideMark/>
          </w:tcPr>
          <w:p w14:paraId="5228F34C"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Physical health, mental wellbeing, healthy lifestyles, medicines, drugs and keeping safe</w:t>
            </w:r>
          </w:p>
        </w:tc>
      </w:tr>
      <w:tr w:rsidR="001B42E6" w:rsidRPr="001B42E6" w14:paraId="4F71FF9C" w14:textId="77777777" w:rsidTr="001B42E6">
        <w:tc>
          <w:tcPr>
            <w:tcW w:w="0" w:type="auto"/>
            <w:hideMark/>
          </w:tcPr>
          <w:p w14:paraId="190EC45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Summer 1</w:t>
            </w:r>
          </w:p>
        </w:tc>
        <w:tc>
          <w:tcPr>
            <w:tcW w:w="0" w:type="auto"/>
            <w:hideMark/>
          </w:tcPr>
          <w:p w14:paraId="668F8390"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Relationships</w:t>
            </w:r>
          </w:p>
        </w:tc>
        <w:tc>
          <w:tcPr>
            <w:tcW w:w="0" w:type="auto"/>
            <w:hideMark/>
          </w:tcPr>
          <w:p w14:paraId="2AB72778"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Families, friendships, communication, conflict resolution and online relationships</w:t>
            </w:r>
          </w:p>
        </w:tc>
      </w:tr>
      <w:tr w:rsidR="001B42E6" w:rsidRPr="001B42E6" w14:paraId="3F0A1143" w14:textId="77777777" w:rsidTr="001B42E6">
        <w:tc>
          <w:tcPr>
            <w:tcW w:w="0" w:type="auto"/>
            <w:hideMark/>
          </w:tcPr>
          <w:p w14:paraId="6367D56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Summer 2</w:t>
            </w:r>
          </w:p>
        </w:tc>
        <w:tc>
          <w:tcPr>
            <w:tcW w:w="0" w:type="auto"/>
            <w:hideMark/>
          </w:tcPr>
          <w:p w14:paraId="21734A3B"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Changing Me</w:t>
            </w:r>
          </w:p>
        </w:tc>
        <w:tc>
          <w:tcPr>
            <w:tcW w:w="0" w:type="auto"/>
            <w:hideMark/>
          </w:tcPr>
          <w:p w14:paraId="5EF38389" w14:textId="77777777" w:rsidR="001B42E6" w:rsidRPr="001B42E6" w:rsidRDefault="001B42E6">
            <w:pPr>
              <w:rPr>
                <w:rFonts w:asciiTheme="majorHAnsi" w:hAnsiTheme="majorHAnsi"/>
                <w:color w:val="000000" w:themeColor="text1"/>
              </w:rPr>
            </w:pPr>
            <w:r w:rsidRPr="001B42E6">
              <w:rPr>
                <w:rFonts w:asciiTheme="majorHAnsi" w:hAnsiTheme="majorHAnsi"/>
                <w:color w:val="000000" w:themeColor="text1"/>
              </w:rPr>
              <w:t>Growing up, puberty, body changes, self-esteem and human reproduction (where appropriate)</w:t>
            </w:r>
          </w:p>
        </w:tc>
      </w:tr>
    </w:tbl>
    <w:p w14:paraId="0044FFCD"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curriculum follows a spiral approach, enabling children to revisit key concepts with increasing depth and maturity as they progress through the school.</w:t>
      </w:r>
    </w:p>
    <w:p w14:paraId="72160162"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Where appropriate, teachers adapt learning to reflect:</w:t>
      </w:r>
    </w:p>
    <w:p w14:paraId="5140095C"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pupils' prior knowledge</w:t>
      </w:r>
    </w:p>
    <w:p w14:paraId="20B3E0C5"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local safeguarding priorities</w:t>
      </w:r>
    </w:p>
    <w:p w14:paraId="2FC2B0F2"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current issues</w:t>
      </w:r>
    </w:p>
    <w:p w14:paraId="5B0B0369"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pupil voice</w:t>
      </w:r>
    </w:p>
    <w:p w14:paraId="508EC8A2"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individual needs</w:t>
      </w:r>
    </w:p>
    <w:p w14:paraId="10B3C180"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SEND</w:t>
      </w:r>
    </w:p>
    <w:p w14:paraId="5B130C63" w14:textId="77777777" w:rsidR="001B42E6" w:rsidRPr="001B42E6" w:rsidRDefault="001B42E6">
      <w:pPr>
        <w:pStyle w:val="NormalWeb"/>
        <w:numPr>
          <w:ilvl w:val="0"/>
          <w:numId w:val="9"/>
        </w:numPr>
        <w:rPr>
          <w:rFonts w:asciiTheme="majorHAnsi" w:hAnsiTheme="majorHAnsi"/>
          <w:color w:val="000000" w:themeColor="text1"/>
        </w:rPr>
      </w:pPr>
      <w:r w:rsidRPr="001B42E6">
        <w:rPr>
          <w:rFonts w:asciiTheme="majorHAnsi" w:hAnsiTheme="majorHAnsi"/>
          <w:color w:val="000000" w:themeColor="text1"/>
        </w:rPr>
        <w:t>cultural context.</w:t>
      </w:r>
    </w:p>
    <w:p w14:paraId="04CF175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ensures learning remains relevant, inclusive and meaningful for all children.</w:t>
      </w:r>
    </w:p>
    <w:p w14:paraId="23299AC8" w14:textId="77777777" w:rsidR="001B42E6" w:rsidRPr="001B42E6" w:rsidRDefault="001B42E6" w:rsidP="001B42E6">
      <w:pPr>
        <w:pStyle w:val="Heading1"/>
        <w:rPr>
          <w:b/>
          <w:bCs/>
          <w:color w:val="000000" w:themeColor="text1"/>
        </w:rPr>
      </w:pPr>
      <w:r w:rsidRPr="001B42E6">
        <w:rPr>
          <w:b/>
          <w:bCs/>
          <w:color w:val="000000" w:themeColor="text1"/>
        </w:rPr>
        <w:lastRenderedPageBreak/>
        <w:t>5. Our Whole-School Approach</w:t>
      </w:r>
    </w:p>
    <w:p w14:paraId="0E23A5DA"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At Eldon Grove Academy, PSHE is far more than a timetabled subject.</w:t>
      </w:r>
    </w:p>
    <w:p w14:paraId="089E62B5"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receive a minimum of one dedicated PSHE lesson each week, taught by their class teacher using the Jigsaw programme. This is enhanced through wider opportunities across school life.</w:t>
      </w:r>
    </w:p>
    <w:p w14:paraId="3F3D6A4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develop their personal, social and emotional understanding through:</w:t>
      </w:r>
    </w:p>
    <w:p w14:paraId="32242726"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high-quality classroom teaching</w:t>
      </w:r>
    </w:p>
    <w:p w14:paraId="2FFEBD77"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assemblies and collective worship</w:t>
      </w:r>
    </w:p>
    <w:p w14:paraId="5AB73DD8"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positive relationships with adults</w:t>
      </w:r>
    </w:p>
    <w:p w14:paraId="42CC697A"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our behaviour curriculum</w:t>
      </w:r>
    </w:p>
    <w:p w14:paraId="36F73747"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pupil leadership opportunities</w:t>
      </w:r>
    </w:p>
    <w:p w14:paraId="45105CFC"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educational visits</w:t>
      </w:r>
    </w:p>
    <w:p w14:paraId="1FCC003F"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enrichment activities</w:t>
      </w:r>
    </w:p>
    <w:p w14:paraId="70323C69"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wider curriculum links</w:t>
      </w:r>
    </w:p>
    <w:p w14:paraId="52448BF1"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safeguarding education</w:t>
      </w:r>
    </w:p>
    <w:p w14:paraId="2AB989DF"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celebration events</w:t>
      </w:r>
    </w:p>
    <w:p w14:paraId="2AEB0A60" w14:textId="77777777" w:rsidR="001B42E6" w:rsidRPr="001B42E6" w:rsidRDefault="001B42E6">
      <w:pPr>
        <w:pStyle w:val="NormalWeb"/>
        <w:numPr>
          <w:ilvl w:val="0"/>
          <w:numId w:val="10"/>
        </w:numPr>
        <w:rPr>
          <w:rFonts w:asciiTheme="majorHAnsi" w:hAnsiTheme="majorHAnsi"/>
          <w:color w:val="000000" w:themeColor="text1"/>
        </w:rPr>
      </w:pPr>
      <w:r w:rsidRPr="001B42E6">
        <w:rPr>
          <w:rFonts w:asciiTheme="majorHAnsi" w:hAnsiTheme="majorHAnsi"/>
          <w:color w:val="000000" w:themeColor="text1"/>
        </w:rPr>
        <w:t>visitors and workshops where appropriate.</w:t>
      </w:r>
    </w:p>
    <w:p w14:paraId="15F9E0F7"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Every classroom establishes a Jigsaw Charter, enabling pupils to develop a shared understanding of respectful discussion, active listening and mutual respect. This provides a safe environment where children feel confident to express opinions, ask questions and discuss sensitive issues appropriately.</w:t>
      </w:r>
    </w:p>
    <w:p w14:paraId="2E38204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Emotional literacy is embedded throughout the school day. Children are encouraged to recognise, understand and regulate their emotions using consistent language and strategies developed through the Jigsaw programme.</w:t>
      </w:r>
    </w:p>
    <w:p w14:paraId="3A3AEE47"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Teachers reinforce PSHE learning through everyday interactions, ensuring children understand that kindness, respect, resilience and responsibility are expectations that extend beyond PSHE lessons and underpin life at Eldon Grove Academy.</w:t>
      </w:r>
    </w:p>
    <w:p w14:paraId="01D3F34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curriculum also recognises the important relationship between physical health, mental wellbeing and learning. Children are encouraged to enjoy active lifestyles, spend time outdoors, build positive relationships and understand the importance of maintaining good emotional wellbeing.</w:t>
      </w:r>
    </w:p>
    <w:p w14:paraId="636C5CFC" w14:textId="6BC575B2" w:rsidR="001B42E6" w:rsidRPr="001B42E6" w:rsidRDefault="001B42E6">
      <w:pPr>
        <w:rPr>
          <w:rFonts w:asciiTheme="majorHAnsi" w:eastAsiaTheme="majorEastAsia" w:hAnsiTheme="majorHAnsi" w:cs="Segoe UI"/>
          <w:color w:val="000000" w:themeColor="text1"/>
          <w:sz w:val="32"/>
          <w:szCs w:val="32"/>
        </w:rPr>
      </w:pPr>
      <w:r w:rsidRPr="001B42E6">
        <w:rPr>
          <w:rFonts w:asciiTheme="majorHAnsi" w:hAnsiTheme="majorHAnsi" w:cs="Segoe UI"/>
          <w:color w:val="000000" w:themeColor="text1"/>
        </w:rPr>
        <w:br w:type="page"/>
      </w:r>
    </w:p>
    <w:p w14:paraId="7FBF8392" w14:textId="77777777" w:rsidR="001B42E6" w:rsidRPr="001B42E6" w:rsidRDefault="001B42E6" w:rsidP="001B42E6">
      <w:pPr>
        <w:pStyle w:val="Heading1"/>
        <w:rPr>
          <w:b/>
          <w:bCs/>
          <w:color w:val="000000" w:themeColor="text1"/>
        </w:rPr>
      </w:pPr>
      <w:r w:rsidRPr="001B42E6">
        <w:rPr>
          <w:b/>
          <w:bCs/>
          <w:color w:val="000000" w:themeColor="text1"/>
        </w:rPr>
        <w:lastRenderedPageBreak/>
        <w:t>6. Relationships, Health and Sex Education</w:t>
      </w:r>
    </w:p>
    <w:p w14:paraId="71276402" w14:textId="77777777" w:rsidR="001B42E6" w:rsidRPr="001B42E6" w:rsidRDefault="001B42E6" w:rsidP="001B42E6">
      <w:pPr>
        <w:pStyle w:val="Heading2"/>
        <w:rPr>
          <w:color w:val="000000" w:themeColor="text1"/>
        </w:rPr>
      </w:pPr>
      <w:r w:rsidRPr="001B42E6">
        <w:rPr>
          <w:color w:val="000000" w:themeColor="text1"/>
        </w:rPr>
        <w:t>Relationships Education</w:t>
      </w:r>
    </w:p>
    <w:p w14:paraId="0F34973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Relationships Education is statutory for all primary-aged pupils and forms a central part of our PSHE curriculum. There is no right for parents to withdraw their child from Relationships Education.</w:t>
      </w:r>
    </w:p>
    <w:p w14:paraId="6F98ED04"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Through a carefully planned and progressive curriculum, pupils learn about:</w:t>
      </w:r>
    </w:p>
    <w:p w14:paraId="58C9B7D3"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families and people who care for them</w:t>
      </w:r>
    </w:p>
    <w:p w14:paraId="4D9DFFC7"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caring friendships</w:t>
      </w:r>
    </w:p>
    <w:p w14:paraId="416A653C"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respectful relationships</w:t>
      </w:r>
    </w:p>
    <w:p w14:paraId="29BA96E0"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kindness, empathy and inclusion</w:t>
      </w:r>
    </w:p>
    <w:p w14:paraId="763ACE50"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online relationships</w:t>
      </w:r>
    </w:p>
    <w:p w14:paraId="4909C314"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personal safety</w:t>
      </w:r>
    </w:p>
    <w:p w14:paraId="168DC563"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recognising healthy and unhealthy relationships</w:t>
      </w:r>
    </w:p>
    <w:p w14:paraId="57DA28C0"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respecting boundaries</w:t>
      </w:r>
    </w:p>
    <w:p w14:paraId="675A3A05"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privacy and consent in age-appropriate contexts</w:t>
      </w:r>
    </w:p>
    <w:p w14:paraId="0B70BDB7" w14:textId="77777777" w:rsidR="001B42E6" w:rsidRPr="001B42E6" w:rsidRDefault="001B42E6">
      <w:pPr>
        <w:pStyle w:val="NormalWeb"/>
        <w:numPr>
          <w:ilvl w:val="0"/>
          <w:numId w:val="11"/>
        </w:numPr>
        <w:rPr>
          <w:rFonts w:asciiTheme="majorHAnsi" w:hAnsiTheme="majorHAnsi"/>
          <w:color w:val="000000" w:themeColor="text1"/>
        </w:rPr>
      </w:pPr>
      <w:r w:rsidRPr="001B42E6">
        <w:rPr>
          <w:rFonts w:asciiTheme="majorHAnsi" w:hAnsiTheme="majorHAnsi"/>
          <w:color w:val="000000" w:themeColor="text1"/>
        </w:rPr>
        <w:t>seeking help from trusted adults.</w:t>
      </w:r>
    </w:p>
    <w:p w14:paraId="7F2ADE8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are taught that families may look different but are all based upon love, care, security and commitment. They develop an understanding of respect for others, regardless of background, faith, culture, disability, family structure or protected characteristic.</w:t>
      </w:r>
    </w:p>
    <w:p w14:paraId="2AA80B6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Relationships Education is delivered through planned PSHE lessons and reinforced through daily interactions, assemblies, collective worship and the wider curriculum.</w:t>
      </w:r>
    </w:p>
    <w:p w14:paraId="12CBCAC9" w14:textId="77777777" w:rsidR="001B42E6" w:rsidRPr="001B42E6" w:rsidRDefault="001B42E6" w:rsidP="001B42E6">
      <w:pPr>
        <w:pStyle w:val="Heading2"/>
        <w:rPr>
          <w:color w:val="000000" w:themeColor="text1"/>
        </w:rPr>
      </w:pPr>
      <w:r w:rsidRPr="001B42E6">
        <w:rPr>
          <w:color w:val="000000" w:themeColor="text1"/>
        </w:rPr>
        <w:t>Health Education</w:t>
      </w:r>
    </w:p>
    <w:p w14:paraId="2F2F3BFD"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Health Education is also statutory for all pupils.</w:t>
      </w:r>
    </w:p>
    <w:p w14:paraId="421D30E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curriculum enables children to develop the knowledge and understanding needed to make informed decisions about their physical health, emotional wellbeing and personal safety.</w:t>
      </w:r>
    </w:p>
    <w:p w14:paraId="74E8E4A7"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By the time pupils leave Eldon Grove Academy they will have developed an understanding of:</w:t>
      </w:r>
    </w:p>
    <w:p w14:paraId="2598CE5C"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emotional wellbeing</w:t>
      </w:r>
    </w:p>
    <w:p w14:paraId="72316447"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recognising and managing feelings</w:t>
      </w:r>
    </w:p>
    <w:p w14:paraId="6BE0F538"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resilience</w:t>
      </w:r>
    </w:p>
    <w:p w14:paraId="302C6818"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healthy friendships</w:t>
      </w:r>
    </w:p>
    <w:p w14:paraId="32A23936"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physical health and fitness</w:t>
      </w:r>
    </w:p>
    <w:p w14:paraId="147993F4"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healthy eating</w:t>
      </w:r>
    </w:p>
    <w:p w14:paraId="172DA81F"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personal hygiene</w:t>
      </w:r>
    </w:p>
    <w:p w14:paraId="4D9774BE"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sleep</w:t>
      </w:r>
    </w:p>
    <w:p w14:paraId="466681CD"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medicines</w:t>
      </w:r>
    </w:p>
    <w:p w14:paraId="658E7B13"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drugs, alcohol, tobacco and vaping</w:t>
      </w:r>
    </w:p>
    <w:p w14:paraId="26146D6F"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vaccination and disease prevention</w:t>
      </w:r>
    </w:p>
    <w:p w14:paraId="78B6F384"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online safety</w:t>
      </w:r>
    </w:p>
    <w:p w14:paraId="1DA91800"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t>first aid</w:t>
      </w:r>
    </w:p>
    <w:p w14:paraId="7B0A7404" w14:textId="77777777" w:rsidR="001B42E6" w:rsidRPr="001B42E6" w:rsidRDefault="001B42E6">
      <w:pPr>
        <w:pStyle w:val="NormalWeb"/>
        <w:numPr>
          <w:ilvl w:val="0"/>
          <w:numId w:val="12"/>
        </w:numPr>
        <w:rPr>
          <w:rFonts w:asciiTheme="majorHAnsi" w:hAnsiTheme="majorHAnsi"/>
          <w:color w:val="000000" w:themeColor="text1"/>
        </w:rPr>
      </w:pPr>
      <w:r w:rsidRPr="001B42E6">
        <w:rPr>
          <w:rFonts w:asciiTheme="majorHAnsi" w:hAnsiTheme="majorHAnsi"/>
          <w:color w:val="000000" w:themeColor="text1"/>
        </w:rPr>
        <w:lastRenderedPageBreak/>
        <w:t>puberty and growing up.</w:t>
      </w:r>
    </w:p>
    <w:p w14:paraId="5B11AA3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Mental wellbeing is embedded throughout the curriculum rather than being taught as a stand-alone topic. Children are encouraged to develop emotional literacy, self-awareness and resilience through regular opportunities for reflection, discussion and problem solving.</w:t>
      </w:r>
    </w:p>
    <w:p w14:paraId="4FBD293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Teaching reflects current safeguarding priorities, including online safety, misinformation, healthy use of technology, harmful online content and knowing how to seek support.</w:t>
      </w:r>
    </w:p>
    <w:p w14:paraId="54F40B5D" w14:textId="77777777" w:rsidR="001B42E6" w:rsidRPr="001B42E6" w:rsidRDefault="001B42E6" w:rsidP="001B42E6">
      <w:pPr>
        <w:pStyle w:val="Heading2"/>
        <w:rPr>
          <w:b/>
          <w:bCs/>
          <w:color w:val="000000" w:themeColor="text1"/>
        </w:rPr>
      </w:pPr>
      <w:r w:rsidRPr="001B42E6">
        <w:rPr>
          <w:b/>
          <w:bCs/>
          <w:color w:val="000000" w:themeColor="text1"/>
        </w:rPr>
        <w:t>Sex Education</w:t>
      </w:r>
    </w:p>
    <w:p w14:paraId="3164D84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Although Sex Education is not statutory within primary schools, the Department for Education recommends that schools provide age-appropriate education to prepare children for adolescence and secondary school.</w:t>
      </w:r>
    </w:p>
    <w:p w14:paraId="04CA38C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Eldon Grove Academy believes that pupils should leave primary education with an appropriate understanding of human reproduction alongside the emotional aspects of healthy relationships.</w:t>
      </w:r>
    </w:p>
    <w:p w14:paraId="5CF0A5A5"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Sex Education is taught within the Jigsaw "Changing Me" Puzzle in Upper Key Stage Two.</w:t>
      </w:r>
    </w:p>
    <w:p w14:paraId="170FA11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Sex Education includes:</w:t>
      </w:r>
    </w:p>
    <w:p w14:paraId="4DA44D71" w14:textId="77777777" w:rsidR="001B42E6" w:rsidRPr="001B42E6" w:rsidRDefault="001B42E6">
      <w:pPr>
        <w:pStyle w:val="NormalWeb"/>
        <w:numPr>
          <w:ilvl w:val="0"/>
          <w:numId w:val="13"/>
        </w:numPr>
        <w:rPr>
          <w:rFonts w:asciiTheme="majorHAnsi" w:hAnsiTheme="majorHAnsi"/>
          <w:color w:val="000000" w:themeColor="text1"/>
        </w:rPr>
      </w:pPr>
      <w:r w:rsidRPr="001B42E6">
        <w:rPr>
          <w:rFonts w:asciiTheme="majorHAnsi" w:hAnsiTheme="majorHAnsi"/>
          <w:color w:val="000000" w:themeColor="text1"/>
        </w:rPr>
        <w:t>human reproduction</w:t>
      </w:r>
    </w:p>
    <w:p w14:paraId="333BD094" w14:textId="77777777" w:rsidR="001B42E6" w:rsidRPr="001B42E6" w:rsidRDefault="001B42E6">
      <w:pPr>
        <w:pStyle w:val="NormalWeb"/>
        <w:numPr>
          <w:ilvl w:val="0"/>
          <w:numId w:val="13"/>
        </w:numPr>
        <w:rPr>
          <w:rFonts w:asciiTheme="majorHAnsi" w:hAnsiTheme="majorHAnsi"/>
          <w:color w:val="000000" w:themeColor="text1"/>
        </w:rPr>
      </w:pPr>
      <w:r w:rsidRPr="001B42E6">
        <w:rPr>
          <w:rFonts w:asciiTheme="majorHAnsi" w:hAnsiTheme="majorHAnsi"/>
          <w:color w:val="000000" w:themeColor="text1"/>
        </w:rPr>
        <w:t>conception</w:t>
      </w:r>
    </w:p>
    <w:p w14:paraId="18BD8028" w14:textId="77777777" w:rsidR="001B42E6" w:rsidRPr="001B42E6" w:rsidRDefault="001B42E6">
      <w:pPr>
        <w:pStyle w:val="NormalWeb"/>
        <w:numPr>
          <w:ilvl w:val="0"/>
          <w:numId w:val="13"/>
        </w:numPr>
        <w:rPr>
          <w:rFonts w:asciiTheme="majorHAnsi" w:hAnsiTheme="majorHAnsi"/>
          <w:color w:val="000000" w:themeColor="text1"/>
        </w:rPr>
      </w:pPr>
      <w:r w:rsidRPr="001B42E6">
        <w:rPr>
          <w:rFonts w:asciiTheme="majorHAnsi" w:hAnsiTheme="majorHAnsi"/>
          <w:color w:val="000000" w:themeColor="text1"/>
        </w:rPr>
        <w:t>pregnancy</w:t>
      </w:r>
    </w:p>
    <w:p w14:paraId="38EA2F76" w14:textId="77777777" w:rsidR="001B42E6" w:rsidRPr="001B42E6" w:rsidRDefault="001B42E6">
      <w:pPr>
        <w:pStyle w:val="NormalWeb"/>
        <w:numPr>
          <w:ilvl w:val="0"/>
          <w:numId w:val="13"/>
        </w:numPr>
        <w:rPr>
          <w:rFonts w:asciiTheme="majorHAnsi" w:hAnsiTheme="majorHAnsi"/>
          <w:color w:val="000000" w:themeColor="text1"/>
        </w:rPr>
      </w:pPr>
      <w:r w:rsidRPr="001B42E6">
        <w:rPr>
          <w:rFonts w:asciiTheme="majorHAnsi" w:hAnsiTheme="majorHAnsi"/>
          <w:color w:val="000000" w:themeColor="text1"/>
        </w:rPr>
        <w:t>birth</w:t>
      </w:r>
    </w:p>
    <w:p w14:paraId="0B2B8CCD" w14:textId="77777777" w:rsidR="001B42E6" w:rsidRPr="001B42E6" w:rsidRDefault="001B42E6">
      <w:pPr>
        <w:pStyle w:val="NormalWeb"/>
        <w:numPr>
          <w:ilvl w:val="0"/>
          <w:numId w:val="13"/>
        </w:numPr>
        <w:rPr>
          <w:rFonts w:asciiTheme="majorHAnsi" w:hAnsiTheme="majorHAnsi"/>
          <w:color w:val="000000" w:themeColor="text1"/>
        </w:rPr>
      </w:pPr>
      <w:r w:rsidRPr="001B42E6">
        <w:rPr>
          <w:rFonts w:asciiTheme="majorHAnsi" w:hAnsiTheme="majorHAnsi"/>
          <w:color w:val="000000" w:themeColor="text1"/>
        </w:rPr>
        <w:t>preparation for adolescence.</w:t>
      </w:r>
    </w:p>
    <w:p w14:paraId="20C53A2A"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learning is factual, age appropriate and delivered sensitively by class teachers using the Jigsaw programme.</w:t>
      </w:r>
    </w:p>
    <w:p w14:paraId="49551EB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Sex Education does</w:t>
      </w:r>
      <w:r w:rsidRPr="001B42E6">
        <w:rPr>
          <w:rStyle w:val="apple-converted-space"/>
          <w:rFonts w:asciiTheme="majorHAnsi" w:hAnsiTheme="majorHAnsi"/>
          <w:color w:val="000000" w:themeColor="text1"/>
        </w:rPr>
        <w:t> </w:t>
      </w:r>
      <w:r w:rsidRPr="001B42E6">
        <w:rPr>
          <w:rStyle w:val="Strong"/>
          <w:rFonts w:asciiTheme="majorHAnsi" w:hAnsiTheme="majorHAnsi"/>
          <w:color w:val="000000" w:themeColor="text1"/>
        </w:rPr>
        <w:t>not</w:t>
      </w:r>
      <w:r w:rsidRPr="001B42E6">
        <w:rPr>
          <w:rStyle w:val="apple-converted-space"/>
          <w:rFonts w:asciiTheme="majorHAnsi" w:hAnsiTheme="majorHAnsi"/>
          <w:color w:val="000000" w:themeColor="text1"/>
        </w:rPr>
        <w:t> </w:t>
      </w:r>
      <w:r w:rsidRPr="001B42E6">
        <w:rPr>
          <w:rFonts w:asciiTheme="majorHAnsi" w:hAnsiTheme="majorHAnsi"/>
          <w:color w:val="000000" w:themeColor="text1"/>
        </w:rPr>
        <w:t>include teaching about different sexual practices.</w:t>
      </w:r>
    </w:p>
    <w:p w14:paraId="618955C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Statutory learning about puberty, menstruation and bodily changes forms part of Health Education and Science and therefore cannot be withdrawn.</w:t>
      </w:r>
    </w:p>
    <w:p w14:paraId="3D9C0531" w14:textId="77777777" w:rsidR="001B42E6" w:rsidRPr="001B42E6" w:rsidRDefault="001B42E6" w:rsidP="001B42E6">
      <w:pPr>
        <w:pStyle w:val="Heading2"/>
        <w:rPr>
          <w:color w:val="000000" w:themeColor="text1"/>
        </w:rPr>
      </w:pPr>
      <w:r w:rsidRPr="001B42E6">
        <w:rPr>
          <w:color w:val="000000" w:themeColor="text1"/>
        </w:rPr>
        <w:t>Parents' Right to Withdraw</w:t>
      </w:r>
    </w:p>
    <w:p w14:paraId="257FEE4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Parents have the legal right to request that their child is withdrawn from the non-statutory elements of Sex Education delivered through PSHE.</w:t>
      </w:r>
    </w:p>
    <w:p w14:paraId="37E4426D"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Parents cannot withdraw their child from:</w:t>
      </w:r>
    </w:p>
    <w:p w14:paraId="4AD53161" w14:textId="77777777" w:rsidR="001B42E6" w:rsidRPr="001B42E6" w:rsidRDefault="001B42E6">
      <w:pPr>
        <w:pStyle w:val="NormalWeb"/>
        <w:numPr>
          <w:ilvl w:val="0"/>
          <w:numId w:val="14"/>
        </w:numPr>
        <w:rPr>
          <w:rFonts w:asciiTheme="majorHAnsi" w:hAnsiTheme="majorHAnsi"/>
          <w:color w:val="000000" w:themeColor="text1"/>
        </w:rPr>
      </w:pPr>
      <w:r w:rsidRPr="001B42E6">
        <w:rPr>
          <w:rFonts w:asciiTheme="majorHAnsi" w:hAnsiTheme="majorHAnsi"/>
          <w:color w:val="000000" w:themeColor="text1"/>
        </w:rPr>
        <w:t>Relationships Education</w:t>
      </w:r>
    </w:p>
    <w:p w14:paraId="6FD431A6" w14:textId="77777777" w:rsidR="001B42E6" w:rsidRPr="001B42E6" w:rsidRDefault="001B42E6">
      <w:pPr>
        <w:pStyle w:val="NormalWeb"/>
        <w:numPr>
          <w:ilvl w:val="0"/>
          <w:numId w:val="14"/>
        </w:numPr>
        <w:rPr>
          <w:rFonts w:asciiTheme="majorHAnsi" w:hAnsiTheme="majorHAnsi"/>
          <w:color w:val="000000" w:themeColor="text1"/>
        </w:rPr>
      </w:pPr>
      <w:r w:rsidRPr="001B42E6">
        <w:rPr>
          <w:rFonts w:asciiTheme="majorHAnsi" w:hAnsiTheme="majorHAnsi"/>
          <w:color w:val="000000" w:themeColor="text1"/>
        </w:rPr>
        <w:t>Health Education</w:t>
      </w:r>
    </w:p>
    <w:p w14:paraId="3A819E39" w14:textId="77777777" w:rsidR="001B42E6" w:rsidRPr="001B42E6" w:rsidRDefault="001B42E6">
      <w:pPr>
        <w:pStyle w:val="NormalWeb"/>
        <w:numPr>
          <w:ilvl w:val="0"/>
          <w:numId w:val="14"/>
        </w:numPr>
        <w:rPr>
          <w:rFonts w:asciiTheme="majorHAnsi" w:hAnsiTheme="majorHAnsi"/>
          <w:color w:val="000000" w:themeColor="text1"/>
        </w:rPr>
      </w:pPr>
      <w:r w:rsidRPr="001B42E6">
        <w:rPr>
          <w:rFonts w:asciiTheme="majorHAnsi" w:hAnsiTheme="majorHAnsi"/>
          <w:color w:val="000000" w:themeColor="text1"/>
        </w:rPr>
        <w:t>National Curriculum Science.</w:t>
      </w:r>
    </w:p>
    <w:p w14:paraId="199FC05C" w14:textId="17B618AF"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 xml:space="preserve">Should a parent request withdrawal, the </w:t>
      </w:r>
      <w:r>
        <w:rPr>
          <w:rFonts w:asciiTheme="majorHAnsi" w:hAnsiTheme="majorHAnsi"/>
          <w:color w:val="000000" w:themeColor="text1"/>
        </w:rPr>
        <w:t>Head of School</w:t>
      </w:r>
      <w:r w:rsidRPr="001B42E6">
        <w:rPr>
          <w:rFonts w:asciiTheme="majorHAnsi" w:hAnsiTheme="majorHAnsi"/>
          <w:color w:val="000000" w:themeColor="text1"/>
        </w:rPr>
        <w:t xml:space="preserve"> and PSHE Lead will meet with the family to discuss the curriculum, explain the content being taught and answer any questions before a final decision is made.</w:t>
      </w:r>
    </w:p>
    <w:p w14:paraId="20A3401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lastRenderedPageBreak/>
        <w:t>Where a pupil is withdrawn, appropriate alternative learning will be provided during the lesson.</w:t>
      </w:r>
    </w:p>
    <w:p w14:paraId="31DFAFA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Parents receive information about the Sex Education curriculum before it is taught and may request to view teaching materials.</w:t>
      </w:r>
    </w:p>
    <w:p w14:paraId="51A85E40" w14:textId="77777777" w:rsidR="001B42E6" w:rsidRPr="001B42E6" w:rsidRDefault="001B42E6">
      <w:pPr>
        <w:rPr>
          <w:rFonts w:asciiTheme="majorHAnsi" w:eastAsiaTheme="majorEastAsia" w:hAnsiTheme="majorHAnsi" w:cstheme="majorBidi"/>
          <w:color w:val="000000" w:themeColor="text1"/>
          <w:sz w:val="40"/>
          <w:szCs w:val="40"/>
        </w:rPr>
      </w:pPr>
      <w:r w:rsidRPr="001B42E6">
        <w:rPr>
          <w:rFonts w:asciiTheme="majorHAnsi" w:hAnsiTheme="majorHAnsi"/>
          <w:color w:val="000000" w:themeColor="text1"/>
        </w:rPr>
        <w:br w:type="page"/>
      </w:r>
    </w:p>
    <w:p w14:paraId="085494D1" w14:textId="51AF6AFD" w:rsidR="001B42E6" w:rsidRPr="001B42E6" w:rsidRDefault="001B42E6" w:rsidP="001B42E6">
      <w:pPr>
        <w:pStyle w:val="Heading1"/>
        <w:rPr>
          <w:b/>
          <w:bCs/>
          <w:color w:val="000000" w:themeColor="text1"/>
        </w:rPr>
      </w:pPr>
      <w:r w:rsidRPr="001B42E6">
        <w:rPr>
          <w:b/>
          <w:bCs/>
          <w:color w:val="000000" w:themeColor="text1"/>
        </w:rPr>
        <w:lastRenderedPageBreak/>
        <w:t>7. Equality, Inclusion and Adaptive Practice</w:t>
      </w:r>
    </w:p>
    <w:p w14:paraId="2FDDBD6A"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Eldon Grove Academy is committed to providing an inclusive curriculum which reflects the diversity of modern Britain and promotes equality, dignity and respect for all.</w:t>
      </w:r>
    </w:p>
    <w:p w14:paraId="68B85AC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PSHE curriculum complies fully with the Equality Act 2010 and the Public Sector Equality Duty.</w:t>
      </w:r>
    </w:p>
    <w:p w14:paraId="037F8B3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Teaching promotes understanding of the protected characteristics in an age-appropriate manner and helps pupils appreciate that everyone deserves to be treated fairly and with respect.</w:t>
      </w:r>
    </w:p>
    <w:p w14:paraId="4F0D822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learn that discrimination, prejudice, bullying and harassment are unacceptable and know how to seek help should they experience or witness these behaviours.</w:t>
      </w:r>
    </w:p>
    <w:p w14:paraId="544791B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Our curriculum reflects the diverse nature of families and communities, recognising that children may live within:</w:t>
      </w:r>
    </w:p>
    <w:p w14:paraId="58AF3C54"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single-parent families</w:t>
      </w:r>
    </w:p>
    <w:p w14:paraId="55AA4A97"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blended families</w:t>
      </w:r>
    </w:p>
    <w:p w14:paraId="00FC682A"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adoptive families</w:t>
      </w:r>
    </w:p>
    <w:p w14:paraId="6E34B68C"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foster families</w:t>
      </w:r>
    </w:p>
    <w:p w14:paraId="774C07E7"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kinship care</w:t>
      </w:r>
    </w:p>
    <w:p w14:paraId="3AD815A4"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same-sex parent families</w:t>
      </w:r>
    </w:p>
    <w:p w14:paraId="0EC2FDA3"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families from different cultures and faiths</w:t>
      </w:r>
    </w:p>
    <w:p w14:paraId="69890D82" w14:textId="77777777" w:rsidR="001B42E6" w:rsidRPr="001B42E6" w:rsidRDefault="001B42E6">
      <w:pPr>
        <w:pStyle w:val="NormalWeb"/>
        <w:numPr>
          <w:ilvl w:val="0"/>
          <w:numId w:val="15"/>
        </w:numPr>
        <w:rPr>
          <w:rFonts w:asciiTheme="majorHAnsi" w:hAnsiTheme="majorHAnsi"/>
          <w:color w:val="000000" w:themeColor="text1"/>
        </w:rPr>
      </w:pPr>
      <w:r w:rsidRPr="001B42E6">
        <w:rPr>
          <w:rFonts w:asciiTheme="majorHAnsi" w:hAnsiTheme="majorHAnsi"/>
          <w:color w:val="000000" w:themeColor="text1"/>
        </w:rPr>
        <w:t>military families.</w:t>
      </w:r>
    </w:p>
    <w:p w14:paraId="49D8366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These family structures are presented naturally throughout the curriculum, ensuring every child feels represented and valued.</w:t>
      </w:r>
    </w:p>
    <w:p w14:paraId="6683AE65" w14:textId="77777777" w:rsidR="001B42E6" w:rsidRPr="001B42E6" w:rsidRDefault="001B42E6" w:rsidP="001B42E6">
      <w:pPr>
        <w:pStyle w:val="Heading2"/>
        <w:rPr>
          <w:color w:val="000000" w:themeColor="text1"/>
        </w:rPr>
      </w:pPr>
      <w:r w:rsidRPr="001B42E6">
        <w:rPr>
          <w:color w:val="000000" w:themeColor="text1"/>
        </w:rPr>
        <w:t>Supporting Pupils with SEND</w:t>
      </w:r>
    </w:p>
    <w:p w14:paraId="64C65705"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PSHE is adapted to meet the needs of all learners.</w:t>
      </w:r>
    </w:p>
    <w:p w14:paraId="28053E1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Teachers use adaptive teaching strategies including:</w:t>
      </w:r>
    </w:p>
    <w:p w14:paraId="6C2C1268"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visual supports</w:t>
      </w:r>
    </w:p>
    <w:p w14:paraId="71CB0B00"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simplified language where appropriate</w:t>
      </w:r>
    </w:p>
    <w:p w14:paraId="1571FC82"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pre-teaching</w:t>
      </w:r>
    </w:p>
    <w:p w14:paraId="50F0C44B"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practical activities</w:t>
      </w:r>
    </w:p>
    <w:p w14:paraId="3FA74C82"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additional adult support</w:t>
      </w:r>
    </w:p>
    <w:p w14:paraId="102EFA36"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scaffolded discussion</w:t>
      </w:r>
    </w:p>
    <w:p w14:paraId="75419B11" w14:textId="77777777" w:rsidR="001B42E6" w:rsidRPr="001B42E6" w:rsidRDefault="001B42E6">
      <w:pPr>
        <w:pStyle w:val="NormalWeb"/>
        <w:numPr>
          <w:ilvl w:val="0"/>
          <w:numId w:val="16"/>
        </w:numPr>
        <w:rPr>
          <w:rFonts w:asciiTheme="majorHAnsi" w:hAnsiTheme="majorHAnsi"/>
          <w:color w:val="000000" w:themeColor="text1"/>
        </w:rPr>
      </w:pPr>
      <w:r w:rsidRPr="001B42E6">
        <w:rPr>
          <w:rFonts w:asciiTheme="majorHAnsi" w:hAnsiTheme="majorHAnsi"/>
          <w:color w:val="000000" w:themeColor="text1"/>
        </w:rPr>
        <w:t>personalised learning where necessary.</w:t>
      </w:r>
    </w:p>
    <w:p w14:paraId="70E6D6E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Some pupils may require additional or repeated learning to ensure they fully understand concepts relating to safety, relationships and wellbeing.</w:t>
      </w:r>
    </w:p>
    <w:p w14:paraId="62CE71B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PSHE Lead works alongside the SENDCo to ensure all pupils can access the curriculum successfully.</w:t>
      </w:r>
    </w:p>
    <w:p w14:paraId="6B6CCA16" w14:textId="77777777" w:rsidR="001B42E6" w:rsidRPr="001B42E6" w:rsidRDefault="001B42E6" w:rsidP="001B42E6">
      <w:pPr>
        <w:pStyle w:val="Heading1"/>
        <w:rPr>
          <w:b/>
          <w:bCs/>
          <w:color w:val="000000" w:themeColor="text1"/>
        </w:rPr>
      </w:pPr>
      <w:r w:rsidRPr="001B42E6">
        <w:rPr>
          <w:b/>
          <w:bCs/>
          <w:color w:val="000000" w:themeColor="text1"/>
        </w:rPr>
        <w:lastRenderedPageBreak/>
        <w:t>8. Safeguarding</w:t>
      </w:r>
    </w:p>
    <w:p w14:paraId="4791AFD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PSHE makes a significant contribution to safeguarding across the Academy.</w:t>
      </w:r>
    </w:p>
    <w:p w14:paraId="3B13C31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Through planned learning, pupils develop the knowledge, understanding and confidence to:</w:t>
      </w:r>
    </w:p>
    <w:p w14:paraId="002F359A"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recognise abuse</w:t>
      </w:r>
    </w:p>
    <w:p w14:paraId="2E2800EE"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understand healthy and unhealthy relationships</w:t>
      </w:r>
    </w:p>
    <w:p w14:paraId="4FB875D7"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identify unsafe situations</w:t>
      </w:r>
    </w:p>
    <w:p w14:paraId="728D96FD"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recognise grooming and exploitation</w:t>
      </w:r>
    </w:p>
    <w:p w14:paraId="3CE6589A"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understand online risks</w:t>
      </w:r>
    </w:p>
    <w:p w14:paraId="6BE1ECFA"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know their rights over their own bodies</w:t>
      </w:r>
    </w:p>
    <w:p w14:paraId="554D1546"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recognise coercion and manipulation</w:t>
      </w:r>
    </w:p>
    <w:p w14:paraId="09361233"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seek help from trusted adults</w:t>
      </w:r>
    </w:p>
    <w:p w14:paraId="7A64D3FD" w14:textId="77777777" w:rsidR="001B42E6" w:rsidRPr="001B42E6" w:rsidRDefault="001B42E6">
      <w:pPr>
        <w:pStyle w:val="NormalWeb"/>
        <w:numPr>
          <w:ilvl w:val="0"/>
          <w:numId w:val="17"/>
        </w:numPr>
        <w:rPr>
          <w:rFonts w:asciiTheme="majorHAnsi" w:hAnsiTheme="majorHAnsi"/>
          <w:color w:val="000000" w:themeColor="text1"/>
        </w:rPr>
      </w:pPr>
      <w:r w:rsidRPr="001B42E6">
        <w:rPr>
          <w:rFonts w:asciiTheme="majorHAnsi" w:hAnsiTheme="majorHAnsi"/>
          <w:color w:val="000000" w:themeColor="text1"/>
        </w:rPr>
        <w:t>report concerns confidently.</w:t>
      </w:r>
    </w:p>
    <w:p w14:paraId="09258A3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are regularly reminded that there are many trusted adults within school who are available to help them.</w:t>
      </w:r>
    </w:p>
    <w:p w14:paraId="74CDB792" w14:textId="77777777" w:rsidR="001B42E6" w:rsidRPr="001B42E6" w:rsidRDefault="001B42E6" w:rsidP="001B42E6">
      <w:pPr>
        <w:pStyle w:val="Heading2"/>
        <w:rPr>
          <w:color w:val="000000" w:themeColor="text1"/>
        </w:rPr>
      </w:pPr>
      <w:r w:rsidRPr="001B42E6">
        <w:rPr>
          <w:color w:val="000000" w:themeColor="text1"/>
        </w:rPr>
        <w:t>Managing Disclosures</w:t>
      </w:r>
    </w:p>
    <w:p w14:paraId="1308506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Some PSHE lessons may lead children to share personal experiences or safeguarding concerns.</w:t>
      </w:r>
    </w:p>
    <w:p w14:paraId="41016AF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All staff follow the Academy's Child Protection and Safeguarding Policy and receive regular safeguarding training.</w:t>
      </w:r>
    </w:p>
    <w:p w14:paraId="6E706C2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Staff will:</w:t>
      </w:r>
    </w:p>
    <w:p w14:paraId="69F0F9E3" w14:textId="77777777" w:rsidR="001B42E6" w:rsidRPr="001B42E6" w:rsidRDefault="001B42E6">
      <w:pPr>
        <w:pStyle w:val="NormalWeb"/>
        <w:numPr>
          <w:ilvl w:val="0"/>
          <w:numId w:val="18"/>
        </w:numPr>
        <w:rPr>
          <w:rFonts w:asciiTheme="majorHAnsi" w:hAnsiTheme="majorHAnsi"/>
          <w:color w:val="000000" w:themeColor="text1"/>
        </w:rPr>
      </w:pPr>
      <w:r w:rsidRPr="001B42E6">
        <w:rPr>
          <w:rFonts w:asciiTheme="majorHAnsi" w:hAnsiTheme="majorHAnsi"/>
          <w:color w:val="000000" w:themeColor="text1"/>
        </w:rPr>
        <w:t>listen carefully</w:t>
      </w:r>
    </w:p>
    <w:p w14:paraId="5CAF79D1" w14:textId="77777777" w:rsidR="001B42E6" w:rsidRPr="001B42E6" w:rsidRDefault="001B42E6">
      <w:pPr>
        <w:pStyle w:val="NormalWeb"/>
        <w:numPr>
          <w:ilvl w:val="0"/>
          <w:numId w:val="18"/>
        </w:numPr>
        <w:rPr>
          <w:rFonts w:asciiTheme="majorHAnsi" w:hAnsiTheme="majorHAnsi"/>
          <w:color w:val="000000" w:themeColor="text1"/>
        </w:rPr>
      </w:pPr>
      <w:r w:rsidRPr="001B42E6">
        <w:rPr>
          <w:rFonts w:asciiTheme="majorHAnsi" w:hAnsiTheme="majorHAnsi"/>
          <w:color w:val="000000" w:themeColor="text1"/>
        </w:rPr>
        <w:t>remain calm</w:t>
      </w:r>
    </w:p>
    <w:p w14:paraId="52E12689" w14:textId="77777777" w:rsidR="001B42E6" w:rsidRPr="001B42E6" w:rsidRDefault="001B42E6">
      <w:pPr>
        <w:pStyle w:val="NormalWeb"/>
        <w:numPr>
          <w:ilvl w:val="0"/>
          <w:numId w:val="18"/>
        </w:numPr>
        <w:rPr>
          <w:rFonts w:asciiTheme="majorHAnsi" w:hAnsiTheme="majorHAnsi"/>
          <w:color w:val="000000" w:themeColor="text1"/>
        </w:rPr>
      </w:pPr>
      <w:r w:rsidRPr="001B42E6">
        <w:rPr>
          <w:rFonts w:asciiTheme="majorHAnsi" w:hAnsiTheme="majorHAnsi"/>
          <w:color w:val="000000" w:themeColor="text1"/>
        </w:rPr>
        <w:t>avoid asking leading questions</w:t>
      </w:r>
    </w:p>
    <w:p w14:paraId="229026EB" w14:textId="77777777" w:rsidR="001B42E6" w:rsidRPr="001B42E6" w:rsidRDefault="001B42E6">
      <w:pPr>
        <w:pStyle w:val="NormalWeb"/>
        <w:numPr>
          <w:ilvl w:val="0"/>
          <w:numId w:val="18"/>
        </w:numPr>
        <w:rPr>
          <w:rFonts w:asciiTheme="majorHAnsi" w:hAnsiTheme="majorHAnsi"/>
          <w:color w:val="000000" w:themeColor="text1"/>
        </w:rPr>
      </w:pPr>
      <w:r w:rsidRPr="001B42E6">
        <w:rPr>
          <w:rFonts w:asciiTheme="majorHAnsi" w:hAnsiTheme="majorHAnsi"/>
          <w:color w:val="000000" w:themeColor="text1"/>
        </w:rPr>
        <w:t>never promise confidentiality</w:t>
      </w:r>
    </w:p>
    <w:p w14:paraId="0F31D459" w14:textId="77777777" w:rsidR="001B42E6" w:rsidRPr="001B42E6" w:rsidRDefault="001B42E6">
      <w:pPr>
        <w:pStyle w:val="NormalWeb"/>
        <w:numPr>
          <w:ilvl w:val="0"/>
          <w:numId w:val="18"/>
        </w:numPr>
        <w:rPr>
          <w:rFonts w:asciiTheme="majorHAnsi" w:hAnsiTheme="majorHAnsi"/>
          <w:color w:val="000000" w:themeColor="text1"/>
        </w:rPr>
      </w:pPr>
      <w:r w:rsidRPr="001B42E6">
        <w:rPr>
          <w:rFonts w:asciiTheme="majorHAnsi" w:hAnsiTheme="majorHAnsi"/>
          <w:color w:val="000000" w:themeColor="text1"/>
        </w:rPr>
        <w:t>record concerns accurately</w:t>
      </w:r>
    </w:p>
    <w:p w14:paraId="05AC1F0C" w14:textId="77777777" w:rsidR="001B42E6" w:rsidRPr="001B42E6" w:rsidRDefault="001B42E6">
      <w:pPr>
        <w:pStyle w:val="NormalWeb"/>
        <w:numPr>
          <w:ilvl w:val="0"/>
          <w:numId w:val="18"/>
        </w:numPr>
        <w:rPr>
          <w:rFonts w:asciiTheme="majorHAnsi" w:hAnsiTheme="majorHAnsi"/>
          <w:color w:val="000000" w:themeColor="text1"/>
        </w:rPr>
      </w:pPr>
      <w:r w:rsidRPr="001B42E6">
        <w:rPr>
          <w:rFonts w:asciiTheme="majorHAnsi" w:hAnsiTheme="majorHAnsi"/>
          <w:color w:val="000000" w:themeColor="text1"/>
        </w:rPr>
        <w:t>report immediately to the Designated Safeguarding Lead.</w:t>
      </w:r>
    </w:p>
    <w:p w14:paraId="372FB22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At the beginning of each Jigsaw unit, teachers remind pupils about the Jigsaw Charter and explain that whilst discussions are treated respectfully, adults cannot keep information secret if they believe a child may be at risk of harm.</w:t>
      </w:r>
    </w:p>
    <w:p w14:paraId="69804747" w14:textId="77777777" w:rsidR="001B42E6" w:rsidRPr="001B42E6" w:rsidRDefault="001B42E6" w:rsidP="001B42E6">
      <w:pPr>
        <w:pStyle w:val="Heading2"/>
        <w:rPr>
          <w:color w:val="000000" w:themeColor="text1"/>
        </w:rPr>
      </w:pPr>
      <w:r w:rsidRPr="001B42E6">
        <w:rPr>
          <w:color w:val="000000" w:themeColor="text1"/>
        </w:rPr>
        <w:t>Signposting Support</w:t>
      </w:r>
    </w:p>
    <w:p w14:paraId="793B5C8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Throughout the curriculum pupils learn where they can access help.</w:t>
      </w:r>
    </w:p>
    <w:p w14:paraId="755ADE1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includes:</w:t>
      </w:r>
    </w:p>
    <w:p w14:paraId="3A0834FC"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t>trusted adults at home</w:t>
      </w:r>
    </w:p>
    <w:p w14:paraId="67E58CC6"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t>trusted adults within school</w:t>
      </w:r>
    </w:p>
    <w:p w14:paraId="6C5670FA"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t>the Designated Safeguarding Lead</w:t>
      </w:r>
    </w:p>
    <w:p w14:paraId="4B3919FC"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t>pastoral support</w:t>
      </w:r>
    </w:p>
    <w:p w14:paraId="68A6B96D"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lastRenderedPageBreak/>
        <w:t>school nurses where appropriate</w:t>
      </w:r>
    </w:p>
    <w:p w14:paraId="5F24857A"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t>emergency services</w:t>
      </w:r>
    </w:p>
    <w:p w14:paraId="17219554" w14:textId="77777777" w:rsidR="001B42E6" w:rsidRPr="001B42E6" w:rsidRDefault="001B42E6">
      <w:pPr>
        <w:pStyle w:val="NormalWeb"/>
        <w:numPr>
          <w:ilvl w:val="0"/>
          <w:numId w:val="19"/>
        </w:numPr>
        <w:rPr>
          <w:rFonts w:asciiTheme="majorHAnsi" w:hAnsiTheme="majorHAnsi"/>
          <w:color w:val="000000" w:themeColor="text1"/>
        </w:rPr>
      </w:pPr>
      <w:r w:rsidRPr="001B42E6">
        <w:rPr>
          <w:rFonts w:asciiTheme="majorHAnsi" w:hAnsiTheme="majorHAnsi"/>
          <w:color w:val="000000" w:themeColor="text1"/>
        </w:rPr>
        <w:t>Childline and other age-appropriate support organisations.</w:t>
      </w:r>
    </w:p>
    <w:p w14:paraId="7E6A8297"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are encouraged to understand that asking for help is a positive action and that support is always available.</w:t>
      </w:r>
    </w:p>
    <w:p w14:paraId="2CB40559" w14:textId="77777777" w:rsidR="001B42E6" w:rsidRPr="001B42E6" w:rsidRDefault="001B42E6">
      <w:pPr>
        <w:rPr>
          <w:rFonts w:asciiTheme="majorHAnsi" w:eastAsiaTheme="majorEastAsia" w:hAnsiTheme="majorHAnsi" w:cstheme="majorBidi"/>
          <w:b/>
          <w:bCs/>
          <w:color w:val="000000" w:themeColor="text1"/>
          <w:sz w:val="40"/>
          <w:szCs w:val="40"/>
        </w:rPr>
      </w:pPr>
      <w:r w:rsidRPr="001B42E6">
        <w:rPr>
          <w:rFonts w:asciiTheme="majorHAnsi" w:hAnsiTheme="majorHAnsi"/>
          <w:b/>
          <w:bCs/>
          <w:color w:val="000000" w:themeColor="text1"/>
        </w:rPr>
        <w:br w:type="page"/>
      </w:r>
    </w:p>
    <w:p w14:paraId="22865FF1" w14:textId="5DF575C6" w:rsidR="001B42E6" w:rsidRPr="001B42E6" w:rsidRDefault="001B42E6" w:rsidP="001B42E6">
      <w:pPr>
        <w:pStyle w:val="Heading1"/>
        <w:rPr>
          <w:b/>
          <w:bCs/>
          <w:color w:val="000000" w:themeColor="text1"/>
        </w:rPr>
      </w:pPr>
      <w:r w:rsidRPr="001B42E6">
        <w:rPr>
          <w:b/>
          <w:bCs/>
          <w:color w:val="000000" w:themeColor="text1"/>
        </w:rPr>
        <w:lastRenderedPageBreak/>
        <w:t>9. Working in Partnership with Parents and Carers</w:t>
      </w:r>
    </w:p>
    <w:p w14:paraId="181B524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Parents and carers are children's first educators.</w:t>
      </w:r>
    </w:p>
    <w:p w14:paraId="6B31453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Eldon Grove Academy values the important partnership between home and school and recognises that open communication helps children receive consistent messages about health, relationships and wellbeing.</w:t>
      </w:r>
    </w:p>
    <w:p w14:paraId="5C382DE2"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Parents are kept informed through:</w:t>
      </w:r>
    </w:p>
    <w:p w14:paraId="72452312" w14:textId="77777777" w:rsidR="001B42E6" w:rsidRPr="001B42E6" w:rsidRDefault="001B42E6">
      <w:pPr>
        <w:pStyle w:val="NormalWeb"/>
        <w:numPr>
          <w:ilvl w:val="0"/>
          <w:numId w:val="20"/>
        </w:numPr>
        <w:rPr>
          <w:rFonts w:asciiTheme="majorHAnsi" w:hAnsiTheme="majorHAnsi"/>
          <w:color w:val="000000" w:themeColor="text1"/>
        </w:rPr>
      </w:pPr>
      <w:r w:rsidRPr="001B42E6">
        <w:rPr>
          <w:rFonts w:asciiTheme="majorHAnsi" w:hAnsiTheme="majorHAnsi"/>
          <w:color w:val="000000" w:themeColor="text1"/>
        </w:rPr>
        <w:t>curriculum information published on the Academy website</w:t>
      </w:r>
    </w:p>
    <w:p w14:paraId="615F5FED" w14:textId="77777777" w:rsidR="001B42E6" w:rsidRPr="001B42E6" w:rsidRDefault="001B42E6">
      <w:pPr>
        <w:pStyle w:val="NormalWeb"/>
        <w:numPr>
          <w:ilvl w:val="0"/>
          <w:numId w:val="20"/>
        </w:numPr>
        <w:rPr>
          <w:rFonts w:asciiTheme="majorHAnsi" w:hAnsiTheme="majorHAnsi"/>
          <w:color w:val="000000" w:themeColor="text1"/>
        </w:rPr>
      </w:pPr>
      <w:r w:rsidRPr="001B42E6">
        <w:rPr>
          <w:rFonts w:asciiTheme="majorHAnsi" w:hAnsiTheme="majorHAnsi"/>
          <w:color w:val="000000" w:themeColor="text1"/>
        </w:rPr>
        <w:t>newsletters</w:t>
      </w:r>
    </w:p>
    <w:p w14:paraId="22EFE0A4" w14:textId="77777777" w:rsidR="001B42E6" w:rsidRPr="001B42E6" w:rsidRDefault="001B42E6">
      <w:pPr>
        <w:pStyle w:val="NormalWeb"/>
        <w:numPr>
          <w:ilvl w:val="0"/>
          <w:numId w:val="20"/>
        </w:numPr>
        <w:rPr>
          <w:rFonts w:asciiTheme="majorHAnsi" w:hAnsiTheme="majorHAnsi"/>
          <w:color w:val="000000" w:themeColor="text1"/>
        </w:rPr>
      </w:pPr>
      <w:r w:rsidRPr="001B42E6">
        <w:rPr>
          <w:rFonts w:asciiTheme="majorHAnsi" w:hAnsiTheme="majorHAnsi"/>
          <w:color w:val="000000" w:themeColor="text1"/>
        </w:rPr>
        <w:t>parent information events where appropriate</w:t>
      </w:r>
    </w:p>
    <w:p w14:paraId="6789A960" w14:textId="77777777" w:rsidR="001B42E6" w:rsidRPr="001B42E6" w:rsidRDefault="001B42E6">
      <w:pPr>
        <w:pStyle w:val="NormalWeb"/>
        <w:numPr>
          <w:ilvl w:val="0"/>
          <w:numId w:val="20"/>
        </w:numPr>
        <w:rPr>
          <w:rFonts w:asciiTheme="majorHAnsi" w:hAnsiTheme="majorHAnsi"/>
          <w:color w:val="000000" w:themeColor="text1"/>
        </w:rPr>
      </w:pPr>
      <w:r w:rsidRPr="001B42E6">
        <w:rPr>
          <w:rFonts w:asciiTheme="majorHAnsi" w:hAnsiTheme="majorHAnsi"/>
          <w:color w:val="000000" w:themeColor="text1"/>
        </w:rPr>
        <w:t>Class Dojo communication</w:t>
      </w:r>
    </w:p>
    <w:p w14:paraId="2733B1C0" w14:textId="77777777" w:rsidR="001B42E6" w:rsidRPr="001B42E6" w:rsidRDefault="001B42E6">
      <w:pPr>
        <w:pStyle w:val="NormalWeb"/>
        <w:numPr>
          <w:ilvl w:val="0"/>
          <w:numId w:val="20"/>
        </w:numPr>
        <w:rPr>
          <w:rFonts w:asciiTheme="majorHAnsi" w:hAnsiTheme="majorHAnsi"/>
          <w:color w:val="000000" w:themeColor="text1"/>
        </w:rPr>
      </w:pPr>
      <w:r w:rsidRPr="001B42E6">
        <w:rPr>
          <w:rFonts w:asciiTheme="majorHAnsi" w:hAnsiTheme="majorHAnsi"/>
          <w:color w:val="000000" w:themeColor="text1"/>
        </w:rPr>
        <w:t>opportunities to view curriculum resources upon request.</w:t>
      </w:r>
    </w:p>
    <w:p w14:paraId="0536DF7B" w14:textId="350635EA"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 xml:space="preserve">Parents are welcome to discuss any aspect of the curriculum with the PSHE Lead or </w:t>
      </w:r>
      <w:r>
        <w:rPr>
          <w:rFonts w:asciiTheme="majorHAnsi" w:hAnsiTheme="majorHAnsi"/>
          <w:color w:val="000000" w:themeColor="text1"/>
        </w:rPr>
        <w:t>Head of School</w:t>
      </w:r>
      <w:r w:rsidRPr="001B42E6">
        <w:rPr>
          <w:rFonts w:asciiTheme="majorHAnsi" w:hAnsiTheme="majorHAnsi"/>
          <w:color w:val="000000" w:themeColor="text1"/>
        </w:rPr>
        <w:t>.</w:t>
      </w:r>
    </w:p>
    <w:p w14:paraId="2528252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Where concerns arise, we seek to resolve these through open and constructive dialogue, sharing curriculum materials and explaining the educational rationale underpinning our approach.</w:t>
      </w:r>
    </w:p>
    <w:p w14:paraId="0EEE72A1" w14:textId="77777777" w:rsidR="001B42E6" w:rsidRPr="001B42E6" w:rsidRDefault="001B42E6">
      <w:pPr>
        <w:rPr>
          <w:rFonts w:asciiTheme="majorHAnsi" w:eastAsiaTheme="majorEastAsia" w:hAnsiTheme="majorHAnsi" w:cstheme="majorBidi"/>
          <w:color w:val="000000" w:themeColor="text1"/>
          <w:sz w:val="40"/>
          <w:szCs w:val="40"/>
        </w:rPr>
      </w:pPr>
      <w:r w:rsidRPr="001B42E6">
        <w:rPr>
          <w:rFonts w:asciiTheme="majorHAnsi" w:hAnsiTheme="majorHAnsi"/>
          <w:color w:val="000000" w:themeColor="text1"/>
        </w:rPr>
        <w:br w:type="page"/>
      </w:r>
    </w:p>
    <w:p w14:paraId="2C5FFF11" w14:textId="113DE7B3" w:rsidR="001B42E6" w:rsidRPr="001B42E6" w:rsidRDefault="001B42E6" w:rsidP="001B42E6">
      <w:pPr>
        <w:pStyle w:val="Heading1"/>
        <w:rPr>
          <w:b/>
          <w:bCs/>
          <w:color w:val="000000" w:themeColor="text1"/>
        </w:rPr>
      </w:pPr>
      <w:r w:rsidRPr="001B42E6">
        <w:rPr>
          <w:b/>
          <w:bCs/>
          <w:color w:val="000000" w:themeColor="text1"/>
        </w:rPr>
        <w:lastRenderedPageBreak/>
        <w:t>10. Professional Development and Staff Support</w:t>
      </w:r>
    </w:p>
    <w:p w14:paraId="79C8FD6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High-quality PSHE education depends upon knowledgeable, confident and well-supported staff.</w:t>
      </w:r>
    </w:p>
    <w:p w14:paraId="2EAE242C"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Academy is committed to ensuring all staff receive appropriate professional development to deliver PSHE effectively.</w:t>
      </w:r>
    </w:p>
    <w:p w14:paraId="69AE780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Training includes:</w:t>
      </w:r>
    </w:p>
    <w:p w14:paraId="653FD91E"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safeguarding</w:t>
      </w:r>
    </w:p>
    <w:p w14:paraId="5D794AA9"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Relationships, Health and Sex Education</w:t>
      </w:r>
    </w:p>
    <w:p w14:paraId="11320B6A"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teaching sensitive issues</w:t>
      </w:r>
    </w:p>
    <w:p w14:paraId="47ECA910"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managing discussion</w:t>
      </w:r>
    </w:p>
    <w:p w14:paraId="5D1EB68F"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responding to pupil questions</w:t>
      </w:r>
    </w:p>
    <w:p w14:paraId="7E4E6D6D"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recognising safeguarding concerns</w:t>
      </w:r>
    </w:p>
    <w:p w14:paraId="21C8FADE"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mental health and wellbeing</w:t>
      </w:r>
    </w:p>
    <w:p w14:paraId="364CCB53" w14:textId="77777777" w:rsidR="001B42E6" w:rsidRPr="001B42E6" w:rsidRDefault="001B42E6">
      <w:pPr>
        <w:pStyle w:val="NormalWeb"/>
        <w:numPr>
          <w:ilvl w:val="0"/>
          <w:numId w:val="21"/>
        </w:numPr>
        <w:rPr>
          <w:rFonts w:asciiTheme="majorHAnsi" w:hAnsiTheme="majorHAnsi"/>
          <w:color w:val="000000" w:themeColor="text1"/>
        </w:rPr>
      </w:pPr>
      <w:r w:rsidRPr="001B42E6">
        <w:rPr>
          <w:rFonts w:asciiTheme="majorHAnsi" w:hAnsiTheme="majorHAnsi"/>
          <w:color w:val="000000" w:themeColor="text1"/>
        </w:rPr>
        <w:t>online safety.</w:t>
      </w:r>
    </w:p>
    <w:p w14:paraId="3B20FD3A"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Teachers are supported through:</w:t>
      </w:r>
    </w:p>
    <w:p w14:paraId="7B9F7E3F" w14:textId="77777777" w:rsidR="001B42E6" w:rsidRPr="001B42E6" w:rsidRDefault="001B42E6">
      <w:pPr>
        <w:pStyle w:val="NormalWeb"/>
        <w:numPr>
          <w:ilvl w:val="0"/>
          <w:numId w:val="22"/>
        </w:numPr>
        <w:rPr>
          <w:rFonts w:asciiTheme="majorHAnsi" w:hAnsiTheme="majorHAnsi"/>
          <w:color w:val="000000" w:themeColor="text1"/>
        </w:rPr>
      </w:pPr>
      <w:r w:rsidRPr="001B42E6">
        <w:rPr>
          <w:rFonts w:asciiTheme="majorHAnsi" w:hAnsiTheme="majorHAnsi"/>
          <w:color w:val="000000" w:themeColor="text1"/>
        </w:rPr>
        <w:t>the Jigsaw programme and associated resources</w:t>
      </w:r>
    </w:p>
    <w:p w14:paraId="30BB3178" w14:textId="77777777" w:rsidR="001B42E6" w:rsidRPr="001B42E6" w:rsidRDefault="001B42E6">
      <w:pPr>
        <w:pStyle w:val="NormalWeb"/>
        <w:numPr>
          <w:ilvl w:val="0"/>
          <w:numId w:val="22"/>
        </w:numPr>
        <w:rPr>
          <w:rFonts w:asciiTheme="majorHAnsi" w:hAnsiTheme="majorHAnsi"/>
          <w:color w:val="000000" w:themeColor="text1"/>
        </w:rPr>
      </w:pPr>
      <w:r w:rsidRPr="001B42E6">
        <w:rPr>
          <w:rFonts w:asciiTheme="majorHAnsi" w:hAnsiTheme="majorHAnsi"/>
          <w:color w:val="000000" w:themeColor="text1"/>
        </w:rPr>
        <w:t>regular curriculum updates</w:t>
      </w:r>
    </w:p>
    <w:p w14:paraId="1865A8BB" w14:textId="77777777" w:rsidR="001B42E6" w:rsidRPr="001B42E6" w:rsidRDefault="001B42E6">
      <w:pPr>
        <w:pStyle w:val="NormalWeb"/>
        <w:numPr>
          <w:ilvl w:val="0"/>
          <w:numId w:val="22"/>
        </w:numPr>
        <w:rPr>
          <w:rFonts w:asciiTheme="majorHAnsi" w:hAnsiTheme="majorHAnsi"/>
          <w:color w:val="000000" w:themeColor="text1"/>
        </w:rPr>
      </w:pPr>
      <w:r w:rsidRPr="001B42E6">
        <w:rPr>
          <w:rFonts w:asciiTheme="majorHAnsi" w:hAnsiTheme="majorHAnsi"/>
          <w:color w:val="000000" w:themeColor="text1"/>
        </w:rPr>
        <w:t>collaborative planning</w:t>
      </w:r>
    </w:p>
    <w:p w14:paraId="0F06C323" w14:textId="77777777" w:rsidR="001B42E6" w:rsidRPr="001B42E6" w:rsidRDefault="001B42E6">
      <w:pPr>
        <w:pStyle w:val="NormalWeb"/>
        <w:numPr>
          <w:ilvl w:val="0"/>
          <w:numId w:val="22"/>
        </w:numPr>
        <w:rPr>
          <w:rFonts w:asciiTheme="majorHAnsi" w:hAnsiTheme="majorHAnsi"/>
          <w:color w:val="000000" w:themeColor="text1"/>
        </w:rPr>
      </w:pPr>
      <w:r w:rsidRPr="001B42E6">
        <w:rPr>
          <w:rFonts w:asciiTheme="majorHAnsi" w:hAnsiTheme="majorHAnsi"/>
          <w:color w:val="000000" w:themeColor="text1"/>
        </w:rPr>
        <w:t>monitoring and coaching</w:t>
      </w:r>
    </w:p>
    <w:p w14:paraId="1178C7D8" w14:textId="77777777" w:rsidR="001B42E6" w:rsidRPr="001B42E6" w:rsidRDefault="001B42E6">
      <w:pPr>
        <w:pStyle w:val="NormalWeb"/>
        <w:numPr>
          <w:ilvl w:val="0"/>
          <w:numId w:val="22"/>
        </w:numPr>
        <w:rPr>
          <w:rFonts w:asciiTheme="majorHAnsi" w:hAnsiTheme="majorHAnsi"/>
          <w:color w:val="000000" w:themeColor="text1"/>
        </w:rPr>
      </w:pPr>
      <w:r w:rsidRPr="001B42E6">
        <w:rPr>
          <w:rFonts w:asciiTheme="majorHAnsi" w:hAnsiTheme="majorHAnsi"/>
          <w:color w:val="000000" w:themeColor="text1"/>
        </w:rPr>
        <w:t>advice from the PSHE Lead</w:t>
      </w:r>
    </w:p>
    <w:p w14:paraId="619770CC" w14:textId="77777777" w:rsidR="001B42E6" w:rsidRPr="001B42E6" w:rsidRDefault="001B42E6">
      <w:pPr>
        <w:pStyle w:val="NormalWeb"/>
        <w:numPr>
          <w:ilvl w:val="0"/>
          <w:numId w:val="22"/>
        </w:numPr>
        <w:rPr>
          <w:rFonts w:asciiTheme="majorHAnsi" w:hAnsiTheme="majorHAnsi"/>
          <w:color w:val="000000" w:themeColor="text1"/>
        </w:rPr>
      </w:pPr>
      <w:r w:rsidRPr="001B42E6">
        <w:rPr>
          <w:rFonts w:asciiTheme="majorHAnsi" w:hAnsiTheme="majorHAnsi"/>
          <w:color w:val="000000" w:themeColor="text1"/>
        </w:rPr>
        <w:t>guidance from senior leaders where appropriate.</w:t>
      </w:r>
    </w:p>
    <w:p w14:paraId="09CF3F5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PSHE Lead monitors curriculum implementation, supports colleagues, evaluates impact and ensures that the curriculum continues to reflect statutory requirements, safeguarding priorities and the needs of pupils.</w:t>
      </w:r>
    </w:p>
    <w:p w14:paraId="11412015" w14:textId="79EBEF58" w:rsidR="001B42E6" w:rsidRPr="001B42E6" w:rsidRDefault="001B42E6">
      <w:pPr>
        <w:rPr>
          <w:rFonts w:asciiTheme="majorHAnsi" w:eastAsiaTheme="majorEastAsia" w:hAnsiTheme="majorHAnsi" w:cs="Segoe UI"/>
          <w:color w:val="000000" w:themeColor="text1"/>
          <w:sz w:val="32"/>
          <w:szCs w:val="32"/>
        </w:rPr>
      </w:pPr>
      <w:r w:rsidRPr="001B42E6">
        <w:rPr>
          <w:rFonts w:asciiTheme="majorHAnsi" w:hAnsiTheme="majorHAnsi" w:cs="Segoe UI"/>
          <w:color w:val="000000" w:themeColor="text1"/>
        </w:rPr>
        <w:br w:type="page"/>
      </w:r>
    </w:p>
    <w:p w14:paraId="03154E2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lastRenderedPageBreak/>
        <w:t>Certainly. These are the remaining sections (11–13), written in the same style for</w:t>
      </w:r>
      <w:r w:rsidRPr="001B42E6">
        <w:rPr>
          <w:rStyle w:val="apple-converted-space"/>
          <w:rFonts w:asciiTheme="majorHAnsi" w:hAnsiTheme="majorHAnsi"/>
          <w:color w:val="000000" w:themeColor="text1"/>
        </w:rPr>
        <w:t> </w:t>
      </w:r>
      <w:r w:rsidRPr="001B42E6">
        <w:rPr>
          <w:rStyle w:val="Strong"/>
          <w:rFonts w:asciiTheme="majorHAnsi" w:hAnsiTheme="majorHAnsi"/>
          <w:color w:val="000000" w:themeColor="text1"/>
        </w:rPr>
        <w:t>Eldon Grove Academy</w:t>
      </w:r>
      <w:r w:rsidRPr="001B42E6">
        <w:rPr>
          <w:rFonts w:asciiTheme="majorHAnsi" w:hAnsiTheme="majorHAnsi"/>
          <w:color w:val="000000" w:themeColor="text1"/>
        </w:rPr>
        <w:t>.</w:t>
      </w:r>
    </w:p>
    <w:p w14:paraId="48216D1B" w14:textId="77777777" w:rsidR="001B42E6" w:rsidRDefault="001B42E6">
      <w:pPr>
        <w:rPr>
          <w:rFonts w:asciiTheme="majorHAnsi" w:eastAsiaTheme="majorEastAsia" w:hAnsiTheme="majorHAnsi" w:cstheme="majorBidi"/>
          <w:b/>
          <w:bCs/>
          <w:color w:val="000000" w:themeColor="text1"/>
          <w:sz w:val="40"/>
          <w:szCs w:val="40"/>
        </w:rPr>
      </w:pPr>
      <w:r>
        <w:rPr>
          <w:b/>
          <w:bCs/>
          <w:color w:val="000000" w:themeColor="text1"/>
        </w:rPr>
        <w:br w:type="page"/>
      </w:r>
    </w:p>
    <w:p w14:paraId="20044912" w14:textId="1917FBBE" w:rsidR="001B42E6" w:rsidRPr="001B42E6" w:rsidRDefault="001B42E6" w:rsidP="001B42E6">
      <w:pPr>
        <w:pStyle w:val="Heading1"/>
        <w:rPr>
          <w:b/>
          <w:bCs/>
          <w:color w:val="000000" w:themeColor="text1"/>
        </w:rPr>
      </w:pPr>
      <w:r w:rsidRPr="001B42E6">
        <w:rPr>
          <w:b/>
          <w:bCs/>
          <w:color w:val="000000" w:themeColor="text1"/>
        </w:rPr>
        <w:lastRenderedPageBreak/>
        <w:t>11. Assessment, Monitoring and Evaluation</w:t>
      </w:r>
    </w:p>
    <w:p w14:paraId="5F73F760" w14:textId="77777777" w:rsidR="001B42E6" w:rsidRPr="001B42E6" w:rsidRDefault="001B42E6" w:rsidP="001B42E6">
      <w:pPr>
        <w:pStyle w:val="Heading2"/>
        <w:rPr>
          <w:color w:val="000000" w:themeColor="text1"/>
        </w:rPr>
      </w:pPr>
      <w:r w:rsidRPr="001B42E6">
        <w:rPr>
          <w:color w:val="000000" w:themeColor="text1"/>
        </w:rPr>
        <w:t>Assessment</w:t>
      </w:r>
    </w:p>
    <w:p w14:paraId="7EE614C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Assessment in PSHE is formative and focuses upon children's developing knowledge, understanding, skills and attitudes.</w:t>
      </w:r>
    </w:p>
    <w:p w14:paraId="5BB846F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Teachers assess learning through:</w:t>
      </w:r>
    </w:p>
    <w:p w14:paraId="4787A422"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classroom discussion</w:t>
      </w:r>
    </w:p>
    <w:p w14:paraId="39B098D9"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questioning</w:t>
      </w:r>
    </w:p>
    <w:p w14:paraId="46E49745"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observation</w:t>
      </w:r>
    </w:p>
    <w:p w14:paraId="4A8C151F"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role play</w:t>
      </w:r>
    </w:p>
    <w:p w14:paraId="7B13250B"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pupil reflection</w:t>
      </w:r>
    </w:p>
    <w:p w14:paraId="28810E95"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written outcomes where appropriate</w:t>
      </w:r>
    </w:p>
    <w:p w14:paraId="7A194012"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self-assessment</w:t>
      </w:r>
    </w:p>
    <w:p w14:paraId="35BBD97E" w14:textId="77777777" w:rsidR="001B42E6" w:rsidRPr="001B42E6" w:rsidRDefault="001B42E6">
      <w:pPr>
        <w:pStyle w:val="NormalWeb"/>
        <w:numPr>
          <w:ilvl w:val="0"/>
          <w:numId w:val="23"/>
        </w:numPr>
        <w:rPr>
          <w:rFonts w:asciiTheme="majorHAnsi" w:hAnsiTheme="majorHAnsi"/>
          <w:color w:val="000000" w:themeColor="text1"/>
        </w:rPr>
      </w:pPr>
      <w:r w:rsidRPr="001B42E6">
        <w:rPr>
          <w:rFonts w:asciiTheme="majorHAnsi" w:hAnsiTheme="majorHAnsi"/>
          <w:color w:val="000000" w:themeColor="text1"/>
        </w:rPr>
        <w:t>peer discussion.</w:t>
      </w:r>
    </w:p>
    <w:p w14:paraId="02938048"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Assessment informs future planning and enables teachers to identify pupils who may require additional support or further learning.</w:t>
      </w:r>
    </w:p>
    <w:p w14:paraId="6FAD04E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are encouraged to reflect on their own progress and recognise how the knowledge and skills developed through PSHE can be applied in everyday life.</w:t>
      </w:r>
    </w:p>
    <w:p w14:paraId="6A748177" w14:textId="77777777" w:rsidR="001B42E6" w:rsidRPr="001B42E6" w:rsidRDefault="001B42E6" w:rsidP="001B42E6">
      <w:pPr>
        <w:pStyle w:val="Heading2"/>
        <w:rPr>
          <w:color w:val="000000" w:themeColor="text1"/>
        </w:rPr>
      </w:pPr>
      <w:r w:rsidRPr="001B42E6">
        <w:rPr>
          <w:color w:val="000000" w:themeColor="text1"/>
        </w:rPr>
        <w:t>Monitoring</w:t>
      </w:r>
    </w:p>
    <w:p w14:paraId="12979BBC"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quality of PSHE education is monitored by the PSHE Lead in partnership with senior leaders and governors.</w:t>
      </w:r>
    </w:p>
    <w:p w14:paraId="5D3E252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Monitoring activities include:</w:t>
      </w:r>
    </w:p>
    <w:p w14:paraId="34254428"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lesson observations and learning walks</w:t>
      </w:r>
    </w:p>
    <w:p w14:paraId="14B48255"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planning scrutiny</w:t>
      </w:r>
    </w:p>
    <w:p w14:paraId="6BF8BB83"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pupil voice</w:t>
      </w:r>
    </w:p>
    <w:p w14:paraId="403E791D"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work scrutiny where appropriate</w:t>
      </w:r>
    </w:p>
    <w:p w14:paraId="37B9365C"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assessment review</w:t>
      </w:r>
    </w:p>
    <w:p w14:paraId="576745AE"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staff feedback</w:t>
      </w:r>
    </w:p>
    <w:p w14:paraId="2FE91162"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governor monitoring visits</w:t>
      </w:r>
    </w:p>
    <w:p w14:paraId="1B4CA908" w14:textId="77777777" w:rsidR="001B42E6" w:rsidRPr="001B42E6" w:rsidRDefault="001B42E6">
      <w:pPr>
        <w:pStyle w:val="NormalWeb"/>
        <w:numPr>
          <w:ilvl w:val="0"/>
          <w:numId w:val="24"/>
        </w:numPr>
        <w:rPr>
          <w:rFonts w:asciiTheme="majorHAnsi" w:hAnsiTheme="majorHAnsi"/>
          <w:color w:val="000000" w:themeColor="text1"/>
        </w:rPr>
      </w:pPr>
      <w:r w:rsidRPr="001B42E6">
        <w:rPr>
          <w:rFonts w:asciiTheme="majorHAnsi" w:hAnsiTheme="majorHAnsi"/>
          <w:color w:val="000000" w:themeColor="text1"/>
        </w:rPr>
        <w:t>evaluation of safeguarding and wellbeing information.</w:t>
      </w:r>
    </w:p>
    <w:p w14:paraId="66FD55DF"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Monitoring ensures the curriculum remains:</w:t>
      </w:r>
    </w:p>
    <w:p w14:paraId="1FD42E2C" w14:textId="77777777" w:rsidR="001B42E6" w:rsidRPr="001B42E6" w:rsidRDefault="001B42E6">
      <w:pPr>
        <w:pStyle w:val="NormalWeb"/>
        <w:numPr>
          <w:ilvl w:val="0"/>
          <w:numId w:val="25"/>
        </w:numPr>
        <w:rPr>
          <w:rFonts w:asciiTheme="majorHAnsi" w:hAnsiTheme="majorHAnsi"/>
          <w:color w:val="000000" w:themeColor="text1"/>
        </w:rPr>
      </w:pPr>
      <w:r w:rsidRPr="001B42E6">
        <w:rPr>
          <w:rFonts w:asciiTheme="majorHAnsi" w:hAnsiTheme="majorHAnsi"/>
          <w:color w:val="000000" w:themeColor="text1"/>
        </w:rPr>
        <w:t>ambitious</w:t>
      </w:r>
    </w:p>
    <w:p w14:paraId="29FBFF83" w14:textId="77777777" w:rsidR="001B42E6" w:rsidRPr="001B42E6" w:rsidRDefault="001B42E6">
      <w:pPr>
        <w:pStyle w:val="NormalWeb"/>
        <w:numPr>
          <w:ilvl w:val="0"/>
          <w:numId w:val="25"/>
        </w:numPr>
        <w:rPr>
          <w:rFonts w:asciiTheme="majorHAnsi" w:hAnsiTheme="majorHAnsi"/>
          <w:color w:val="000000" w:themeColor="text1"/>
        </w:rPr>
      </w:pPr>
      <w:r w:rsidRPr="001B42E6">
        <w:rPr>
          <w:rFonts w:asciiTheme="majorHAnsi" w:hAnsiTheme="majorHAnsi"/>
          <w:color w:val="000000" w:themeColor="text1"/>
        </w:rPr>
        <w:t>inclusive</w:t>
      </w:r>
    </w:p>
    <w:p w14:paraId="438620E7" w14:textId="77777777" w:rsidR="001B42E6" w:rsidRPr="001B42E6" w:rsidRDefault="001B42E6">
      <w:pPr>
        <w:pStyle w:val="NormalWeb"/>
        <w:numPr>
          <w:ilvl w:val="0"/>
          <w:numId w:val="25"/>
        </w:numPr>
        <w:rPr>
          <w:rFonts w:asciiTheme="majorHAnsi" w:hAnsiTheme="majorHAnsi"/>
          <w:color w:val="000000" w:themeColor="text1"/>
        </w:rPr>
      </w:pPr>
      <w:r w:rsidRPr="001B42E6">
        <w:rPr>
          <w:rFonts w:asciiTheme="majorHAnsi" w:hAnsiTheme="majorHAnsi"/>
          <w:color w:val="000000" w:themeColor="text1"/>
        </w:rPr>
        <w:t>progressive</w:t>
      </w:r>
    </w:p>
    <w:p w14:paraId="0BA90F5E" w14:textId="77777777" w:rsidR="001B42E6" w:rsidRPr="001B42E6" w:rsidRDefault="001B42E6">
      <w:pPr>
        <w:pStyle w:val="NormalWeb"/>
        <w:numPr>
          <w:ilvl w:val="0"/>
          <w:numId w:val="25"/>
        </w:numPr>
        <w:rPr>
          <w:rFonts w:asciiTheme="majorHAnsi" w:hAnsiTheme="majorHAnsi"/>
          <w:color w:val="000000" w:themeColor="text1"/>
        </w:rPr>
      </w:pPr>
      <w:r w:rsidRPr="001B42E6">
        <w:rPr>
          <w:rFonts w:asciiTheme="majorHAnsi" w:hAnsiTheme="majorHAnsi"/>
          <w:color w:val="000000" w:themeColor="text1"/>
        </w:rPr>
        <w:t>relevant</w:t>
      </w:r>
    </w:p>
    <w:p w14:paraId="6FBF4DA1" w14:textId="77777777" w:rsidR="001B42E6" w:rsidRPr="001B42E6" w:rsidRDefault="001B42E6">
      <w:pPr>
        <w:pStyle w:val="NormalWeb"/>
        <w:numPr>
          <w:ilvl w:val="0"/>
          <w:numId w:val="25"/>
        </w:numPr>
        <w:rPr>
          <w:rFonts w:asciiTheme="majorHAnsi" w:hAnsiTheme="majorHAnsi"/>
          <w:color w:val="000000" w:themeColor="text1"/>
        </w:rPr>
      </w:pPr>
      <w:r w:rsidRPr="001B42E6">
        <w:rPr>
          <w:rFonts w:asciiTheme="majorHAnsi" w:hAnsiTheme="majorHAnsi"/>
          <w:color w:val="000000" w:themeColor="text1"/>
        </w:rPr>
        <w:t>responsive to local safeguarding priorities.</w:t>
      </w:r>
    </w:p>
    <w:p w14:paraId="19121A7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lastRenderedPageBreak/>
        <w:t>Findings from monitoring activities are used to identify strengths, support staff development and inform future curriculum planning.</w:t>
      </w:r>
    </w:p>
    <w:p w14:paraId="50D468A0" w14:textId="77777777" w:rsidR="001B42E6" w:rsidRPr="001B42E6" w:rsidRDefault="001B42E6" w:rsidP="001B42E6">
      <w:pPr>
        <w:pStyle w:val="Heading2"/>
        <w:rPr>
          <w:color w:val="000000" w:themeColor="text1"/>
        </w:rPr>
      </w:pPr>
      <w:r w:rsidRPr="001B42E6">
        <w:rPr>
          <w:color w:val="000000" w:themeColor="text1"/>
        </w:rPr>
        <w:t>Evaluating Impact</w:t>
      </w:r>
    </w:p>
    <w:p w14:paraId="7FBE8FF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impact of our PSHE curriculum is evaluated through evidence including:</w:t>
      </w:r>
    </w:p>
    <w:p w14:paraId="4CA63918"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pupil knowledge and understanding</w:t>
      </w:r>
    </w:p>
    <w:p w14:paraId="1FE92E4E"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pupils' confidence in discussing sensitive issues</w:t>
      </w:r>
    </w:p>
    <w:p w14:paraId="4FA21EFB"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behaviour and attitudes</w:t>
      </w:r>
    </w:p>
    <w:p w14:paraId="198B6950"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attendance</w:t>
      </w:r>
    </w:p>
    <w:p w14:paraId="1453EBA5"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wellbeing indicators</w:t>
      </w:r>
    </w:p>
    <w:p w14:paraId="7283DAA7"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safeguarding outcomes</w:t>
      </w:r>
    </w:p>
    <w:p w14:paraId="47681DF9"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pupil voice</w:t>
      </w:r>
    </w:p>
    <w:p w14:paraId="0052A31E"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parental feedback</w:t>
      </w:r>
    </w:p>
    <w:p w14:paraId="7D485836"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staff confidence</w:t>
      </w:r>
    </w:p>
    <w:p w14:paraId="5B6D172A" w14:textId="77777777" w:rsidR="001B42E6" w:rsidRPr="001B42E6" w:rsidRDefault="001B42E6">
      <w:pPr>
        <w:pStyle w:val="NormalWeb"/>
        <w:numPr>
          <w:ilvl w:val="0"/>
          <w:numId w:val="26"/>
        </w:numPr>
        <w:rPr>
          <w:rFonts w:asciiTheme="majorHAnsi" w:hAnsiTheme="majorHAnsi"/>
          <w:color w:val="000000" w:themeColor="text1"/>
        </w:rPr>
      </w:pPr>
      <w:r w:rsidRPr="001B42E6">
        <w:rPr>
          <w:rFonts w:asciiTheme="majorHAnsi" w:hAnsiTheme="majorHAnsi"/>
          <w:color w:val="000000" w:themeColor="text1"/>
        </w:rPr>
        <w:t>successful transition to secondary school.</w:t>
      </w:r>
    </w:p>
    <w:p w14:paraId="031E7E9A"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Academy continually reviews its curriculum to ensure it remains effective in preparing children for life in modern Britain.</w:t>
      </w:r>
    </w:p>
    <w:p w14:paraId="465DA66B" w14:textId="77777777" w:rsidR="001B42E6" w:rsidRDefault="001B42E6">
      <w:pPr>
        <w:rPr>
          <w:rFonts w:asciiTheme="majorHAnsi" w:eastAsiaTheme="majorEastAsia" w:hAnsiTheme="majorHAnsi" w:cstheme="majorBidi"/>
          <w:color w:val="000000" w:themeColor="text1"/>
          <w:sz w:val="40"/>
          <w:szCs w:val="40"/>
        </w:rPr>
      </w:pPr>
      <w:r>
        <w:rPr>
          <w:color w:val="000000" w:themeColor="text1"/>
        </w:rPr>
        <w:br w:type="page"/>
      </w:r>
    </w:p>
    <w:p w14:paraId="3F804FB1" w14:textId="4ADAC8FE" w:rsidR="001B42E6" w:rsidRPr="001B42E6" w:rsidRDefault="001B42E6" w:rsidP="001B42E6">
      <w:pPr>
        <w:pStyle w:val="Heading1"/>
        <w:rPr>
          <w:color w:val="000000" w:themeColor="text1"/>
        </w:rPr>
      </w:pPr>
      <w:r w:rsidRPr="001B42E6">
        <w:rPr>
          <w:color w:val="000000" w:themeColor="text1"/>
        </w:rPr>
        <w:lastRenderedPageBreak/>
        <w:t>12. Links with Other Policies and Curriculum Areas</w:t>
      </w:r>
    </w:p>
    <w:p w14:paraId="387E170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PSHE is central to the wider curriculum and contributes significantly to children's Personal Development.</w:t>
      </w:r>
    </w:p>
    <w:p w14:paraId="58469706"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policy should be read alongside the following Academy policies:</w:t>
      </w:r>
    </w:p>
    <w:p w14:paraId="271CAA75"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Child Protection and Safeguarding Policy</w:t>
      </w:r>
    </w:p>
    <w:p w14:paraId="11C405DA"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Behaviour Policy</w:t>
      </w:r>
    </w:p>
    <w:p w14:paraId="28212A47"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Online Safety Policy</w:t>
      </w:r>
    </w:p>
    <w:p w14:paraId="1B5FB478"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Anti-Bullying Policy</w:t>
      </w:r>
    </w:p>
    <w:p w14:paraId="419B2ECB"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Equality Policy</w:t>
      </w:r>
    </w:p>
    <w:p w14:paraId="795EFB5B"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SEND Policy</w:t>
      </w:r>
    </w:p>
    <w:p w14:paraId="4BDDDB8D"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Attendance Policy</w:t>
      </w:r>
    </w:p>
    <w:p w14:paraId="193C960E"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Health and Safety Policy</w:t>
      </w:r>
    </w:p>
    <w:p w14:paraId="445544CB"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Science Policy</w:t>
      </w:r>
    </w:p>
    <w:p w14:paraId="163CF1F2" w14:textId="77777777" w:rsidR="001B42E6" w:rsidRPr="001B42E6" w:rsidRDefault="001B42E6">
      <w:pPr>
        <w:pStyle w:val="NormalWeb"/>
        <w:numPr>
          <w:ilvl w:val="0"/>
          <w:numId w:val="27"/>
        </w:numPr>
        <w:rPr>
          <w:rFonts w:asciiTheme="majorHAnsi" w:hAnsiTheme="majorHAnsi"/>
          <w:color w:val="000000" w:themeColor="text1"/>
        </w:rPr>
      </w:pPr>
      <w:r w:rsidRPr="001B42E6">
        <w:rPr>
          <w:rFonts w:asciiTheme="majorHAnsi" w:hAnsiTheme="majorHAnsi"/>
          <w:color w:val="000000" w:themeColor="text1"/>
        </w:rPr>
        <w:t>Relationships and Behaviour Policy (where applicable).</w:t>
      </w:r>
    </w:p>
    <w:p w14:paraId="04D410CE" w14:textId="77777777" w:rsidR="001B42E6" w:rsidRPr="001B42E6" w:rsidRDefault="001B42E6" w:rsidP="001B42E6">
      <w:pPr>
        <w:pStyle w:val="Heading2"/>
        <w:rPr>
          <w:color w:val="000000" w:themeColor="text1"/>
        </w:rPr>
      </w:pPr>
      <w:r w:rsidRPr="001B42E6">
        <w:rPr>
          <w:color w:val="000000" w:themeColor="text1"/>
        </w:rPr>
        <w:t>Curriculum Links</w:t>
      </w:r>
    </w:p>
    <w:p w14:paraId="569556D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PSHE is closely linked with other curriculum subjects.</w:t>
      </w:r>
    </w:p>
    <w:p w14:paraId="3A319C86"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Science</w:t>
      </w:r>
    </w:p>
    <w:p w14:paraId="1C4E846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learn about:</w:t>
      </w:r>
    </w:p>
    <w:p w14:paraId="0B3AB825" w14:textId="77777777" w:rsidR="001B42E6" w:rsidRPr="001B42E6" w:rsidRDefault="001B42E6">
      <w:pPr>
        <w:pStyle w:val="NormalWeb"/>
        <w:numPr>
          <w:ilvl w:val="0"/>
          <w:numId w:val="28"/>
        </w:numPr>
        <w:rPr>
          <w:rFonts w:asciiTheme="majorHAnsi" w:hAnsiTheme="majorHAnsi"/>
          <w:color w:val="000000" w:themeColor="text1"/>
        </w:rPr>
      </w:pPr>
      <w:r w:rsidRPr="001B42E6">
        <w:rPr>
          <w:rFonts w:asciiTheme="majorHAnsi" w:hAnsiTheme="majorHAnsi"/>
          <w:color w:val="000000" w:themeColor="text1"/>
        </w:rPr>
        <w:t>the human body</w:t>
      </w:r>
    </w:p>
    <w:p w14:paraId="66B70A8D" w14:textId="77777777" w:rsidR="001B42E6" w:rsidRPr="001B42E6" w:rsidRDefault="001B42E6">
      <w:pPr>
        <w:pStyle w:val="NormalWeb"/>
        <w:numPr>
          <w:ilvl w:val="0"/>
          <w:numId w:val="28"/>
        </w:numPr>
        <w:rPr>
          <w:rFonts w:asciiTheme="majorHAnsi" w:hAnsiTheme="majorHAnsi"/>
          <w:color w:val="000000" w:themeColor="text1"/>
        </w:rPr>
      </w:pPr>
      <w:r w:rsidRPr="001B42E6">
        <w:rPr>
          <w:rFonts w:asciiTheme="majorHAnsi" w:hAnsiTheme="majorHAnsi"/>
          <w:color w:val="000000" w:themeColor="text1"/>
        </w:rPr>
        <w:t>life cycles</w:t>
      </w:r>
    </w:p>
    <w:p w14:paraId="171CBC62" w14:textId="77777777" w:rsidR="001B42E6" w:rsidRPr="001B42E6" w:rsidRDefault="001B42E6">
      <w:pPr>
        <w:pStyle w:val="NormalWeb"/>
        <w:numPr>
          <w:ilvl w:val="0"/>
          <w:numId w:val="28"/>
        </w:numPr>
        <w:rPr>
          <w:rFonts w:asciiTheme="majorHAnsi" w:hAnsiTheme="majorHAnsi"/>
          <w:color w:val="000000" w:themeColor="text1"/>
        </w:rPr>
      </w:pPr>
      <w:r w:rsidRPr="001B42E6">
        <w:rPr>
          <w:rFonts w:asciiTheme="majorHAnsi" w:hAnsiTheme="majorHAnsi"/>
          <w:color w:val="000000" w:themeColor="text1"/>
        </w:rPr>
        <w:t>healthy lifestyles</w:t>
      </w:r>
    </w:p>
    <w:p w14:paraId="4473CA6D" w14:textId="77777777" w:rsidR="001B42E6" w:rsidRPr="001B42E6" w:rsidRDefault="001B42E6">
      <w:pPr>
        <w:pStyle w:val="NormalWeb"/>
        <w:numPr>
          <w:ilvl w:val="0"/>
          <w:numId w:val="28"/>
        </w:numPr>
        <w:rPr>
          <w:rFonts w:asciiTheme="majorHAnsi" w:hAnsiTheme="majorHAnsi"/>
          <w:color w:val="000000" w:themeColor="text1"/>
        </w:rPr>
      </w:pPr>
      <w:r w:rsidRPr="001B42E6">
        <w:rPr>
          <w:rFonts w:asciiTheme="majorHAnsi" w:hAnsiTheme="majorHAnsi"/>
          <w:color w:val="000000" w:themeColor="text1"/>
        </w:rPr>
        <w:t>puberty</w:t>
      </w:r>
    </w:p>
    <w:p w14:paraId="292994BC" w14:textId="77777777" w:rsidR="001B42E6" w:rsidRPr="001B42E6" w:rsidRDefault="001B42E6">
      <w:pPr>
        <w:pStyle w:val="NormalWeb"/>
        <w:numPr>
          <w:ilvl w:val="0"/>
          <w:numId w:val="28"/>
        </w:numPr>
        <w:rPr>
          <w:rFonts w:asciiTheme="majorHAnsi" w:hAnsiTheme="majorHAnsi"/>
          <w:color w:val="000000" w:themeColor="text1"/>
        </w:rPr>
      </w:pPr>
      <w:r w:rsidRPr="001B42E6">
        <w:rPr>
          <w:rFonts w:asciiTheme="majorHAnsi" w:hAnsiTheme="majorHAnsi"/>
          <w:color w:val="000000" w:themeColor="text1"/>
        </w:rPr>
        <w:t>reproduction</w:t>
      </w:r>
    </w:p>
    <w:p w14:paraId="3B3BC1AB" w14:textId="77777777" w:rsidR="001B42E6" w:rsidRPr="001B42E6" w:rsidRDefault="001B42E6">
      <w:pPr>
        <w:pStyle w:val="NormalWeb"/>
        <w:numPr>
          <w:ilvl w:val="0"/>
          <w:numId w:val="28"/>
        </w:numPr>
        <w:rPr>
          <w:rFonts w:asciiTheme="majorHAnsi" w:hAnsiTheme="majorHAnsi"/>
          <w:color w:val="000000" w:themeColor="text1"/>
        </w:rPr>
      </w:pPr>
      <w:r w:rsidRPr="001B42E6">
        <w:rPr>
          <w:rFonts w:asciiTheme="majorHAnsi" w:hAnsiTheme="majorHAnsi"/>
          <w:color w:val="000000" w:themeColor="text1"/>
        </w:rPr>
        <w:t>medicines.</w:t>
      </w:r>
    </w:p>
    <w:p w14:paraId="4E0A5BB5"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Computing</w:t>
      </w:r>
    </w:p>
    <w:p w14:paraId="7E6D1F5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develop understanding of:</w:t>
      </w:r>
    </w:p>
    <w:p w14:paraId="3B595993" w14:textId="77777777" w:rsidR="001B42E6" w:rsidRPr="001B42E6" w:rsidRDefault="001B42E6">
      <w:pPr>
        <w:pStyle w:val="NormalWeb"/>
        <w:numPr>
          <w:ilvl w:val="0"/>
          <w:numId w:val="29"/>
        </w:numPr>
        <w:rPr>
          <w:rFonts w:asciiTheme="majorHAnsi" w:hAnsiTheme="majorHAnsi"/>
          <w:color w:val="000000" w:themeColor="text1"/>
        </w:rPr>
      </w:pPr>
      <w:r w:rsidRPr="001B42E6">
        <w:rPr>
          <w:rFonts w:asciiTheme="majorHAnsi" w:hAnsiTheme="majorHAnsi"/>
          <w:color w:val="000000" w:themeColor="text1"/>
        </w:rPr>
        <w:t>online safety</w:t>
      </w:r>
    </w:p>
    <w:p w14:paraId="6DCE42FA" w14:textId="77777777" w:rsidR="001B42E6" w:rsidRPr="001B42E6" w:rsidRDefault="001B42E6">
      <w:pPr>
        <w:pStyle w:val="NormalWeb"/>
        <w:numPr>
          <w:ilvl w:val="0"/>
          <w:numId w:val="29"/>
        </w:numPr>
        <w:rPr>
          <w:rFonts w:asciiTheme="majorHAnsi" w:hAnsiTheme="majorHAnsi"/>
          <w:color w:val="000000" w:themeColor="text1"/>
        </w:rPr>
      </w:pPr>
      <w:r w:rsidRPr="001B42E6">
        <w:rPr>
          <w:rFonts w:asciiTheme="majorHAnsi" w:hAnsiTheme="majorHAnsi"/>
          <w:color w:val="000000" w:themeColor="text1"/>
        </w:rPr>
        <w:t>digital citizenship</w:t>
      </w:r>
    </w:p>
    <w:p w14:paraId="1CEC6436" w14:textId="77777777" w:rsidR="001B42E6" w:rsidRPr="001B42E6" w:rsidRDefault="001B42E6">
      <w:pPr>
        <w:pStyle w:val="NormalWeb"/>
        <w:numPr>
          <w:ilvl w:val="0"/>
          <w:numId w:val="29"/>
        </w:numPr>
        <w:rPr>
          <w:rFonts w:asciiTheme="majorHAnsi" w:hAnsiTheme="majorHAnsi"/>
          <w:color w:val="000000" w:themeColor="text1"/>
        </w:rPr>
      </w:pPr>
      <w:r w:rsidRPr="001B42E6">
        <w:rPr>
          <w:rFonts w:asciiTheme="majorHAnsi" w:hAnsiTheme="majorHAnsi"/>
          <w:color w:val="000000" w:themeColor="text1"/>
        </w:rPr>
        <w:t>respectful online behaviour</w:t>
      </w:r>
    </w:p>
    <w:p w14:paraId="33CD3AF8" w14:textId="77777777" w:rsidR="001B42E6" w:rsidRPr="001B42E6" w:rsidRDefault="001B42E6">
      <w:pPr>
        <w:pStyle w:val="NormalWeb"/>
        <w:numPr>
          <w:ilvl w:val="0"/>
          <w:numId w:val="29"/>
        </w:numPr>
        <w:rPr>
          <w:rFonts w:asciiTheme="majorHAnsi" w:hAnsiTheme="majorHAnsi"/>
          <w:color w:val="000000" w:themeColor="text1"/>
        </w:rPr>
      </w:pPr>
      <w:r w:rsidRPr="001B42E6">
        <w:rPr>
          <w:rFonts w:asciiTheme="majorHAnsi" w:hAnsiTheme="majorHAnsi"/>
          <w:color w:val="000000" w:themeColor="text1"/>
        </w:rPr>
        <w:t>managing personal information</w:t>
      </w:r>
    </w:p>
    <w:p w14:paraId="635BFD48" w14:textId="77777777" w:rsidR="001B42E6" w:rsidRPr="001B42E6" w:rsidRDefault="001B42E6">
      <w:pPr>
        <w:pStyle w:val="NormalWeb"/>
        <w:numPr>
          <w:ilvl w:val="0"/>
          <w:numId w:val="29"/>
        </w:numPr>
        <w:rPr>
          <w:rFonts w:asciiTheme="majorHAnsi" w:hAnsiTheme="majorHAnsi"/>
          <w:color w:val="000000" w:themeColor="text1"/>
        </w:rPr>
      </w:pPr>
      <w:r w:rsidRPr="001B42E6">
        <w:rPr>
          <w:rFonts w:asciiTheme="majorHAnsi" w:hAnsiTheme="majorHAnsi"/>
          <w:color w:val="000000" w:themeColor="text1"/>
        </w:rPr>
        <w:t>recognising online risks</w:t>
      </w:r>
    </w:p>
    <w:p w14:paraId="5B108E0B" w14:textId="77777777" w:rsidR="001B42E6" w:rsidRPr="001B42E6" w:rsidRDefault="001B42E6">
      <w:pPr>
        <w:pStyle w:val="NormalWeb"/>
        <w:numPr>
          <w:ilvl w:val="0"/>
          <w:numId w:val="29"/>
        </w:numPr>
        <w:rPr>
          <w:rFonts w:asciiTheme="majorHAnsi" w:hAnsiTheme="majorHAnsi"/>
          <w:color w:val="000000" w:themeColor="text1"/>
        </w:rPr>
      </w:pPr>
      <w:r w:rsidRPr="001B42E6">
        <w:rPr>
          <w:rFonts w:asciiTheme="majorHAnsi" w:hAnsiTheme="majorHAnsi"/>
          <w:color w:val="000000" w:themeColor="text1"/>
        </w:rPr>
        <w:t>responsible use of technology.</w:t>
      </w:r>
    </w:p>
    <w:p w14:paraId="43064E8F"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Physical Education</w:t>
      </w:r>
    </w:p>
    <w:p w14:paraId="6400976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develop:</w:t>
      </w:r>
    </w:p>
    <w:p w14:paraId="05BDCB0D" w14:textId="77777777" w:rsidR="001B42E6" w:rsidRPr="001B42E6" w:rsidRDefault="001B42E6">
      <w:pPr>
        <w:pStyle w:val="NormalWeb"/>
        <w:numPr>
          <w:ilvl w:val="0"/>
          <w:numId w:val="30"/>
        </w:numPr>
        <w:rPr>
          <w:rFonts w:asciiTheme="majorHAnsi" w:hAnsiTheme="majorHAnsi"/>
          <w:color w:val="000000" w:themeColor="text1"/>
        </w:rPr>
      </w:pPr>
      <w:r w:rsidRPr="001B42E6">
        <w:rPr>
          <w:rFonts w:asciiTheme="majorHAnsi" w:hAnsiTheme="majorHAnsi"/>
          <w:color w:val="000000" w:themeColor="text1"/>
        </w:rPr>
        <w:t>healthy lifestyles</w:t>
      </w:r>
    </w:p>
    <w:p w14:paraId="5D2369C4" w14:textId="77777777" w:rsidR="001B42E6" w:rsidRPr="001B42E6" w:rsidRDefault="001B42E6">
      <w:pPr>
        <w:pStyle w:val="NormalWeb"/>
        <w:numPr>
          <w:ilvl w:val="0"/>
          <w:numId w:val="30"/>
        </w:numPr>
        <w:rPr>
          <w:rFonts w:asciiTheme="majorHAnsi" w:hAnsiTheme="majorHAnsi"/>
          <w:color w:val="000000" w:themeColor="text1"/>
        </w:rPr>
      </w:pPr>
      <w:r w:rsidRPr="001B42E6">
        <w:rPr>
          <w:rFonts w:asciiTheme="majorHAnsi" w:hAnsiTheme="majorHAnsi"/>
          <w:color w:val="000000" w:themeColor="text1"/>
        </w:rPr>
        <w:lastRenderedPageBreak/>
        <w:t>teamwork</w:t>
      </w:r>
    </w:p>
    <w:p w14:paraId="329D7F50" w14:textId="77777777" w:rsidR="001B42E6" w:rsidRPr="001B42E6" w:rsidRDefault="001B42E6">
      <w:pPr>
        <w:pStyle w:val="NormalWeb"/>
        <w:numPr>
          <w:ilvl w:val="0"/>
          <w:numId w:val="30"/>
        </w:numPr>
        <w:rPr>
          <w:rFonts w:asciiTheme="majorHAnsi" w:hAnsiTheme="majorHAnsi"/>
          <w:color w:val="000000" w:themeColor="text1"/>
        </w:rPr>
      </w:pPr>
      <w:r w:rsidRPr="001B42E6">
        <w:rPr>
          <w:rFonts w:asciiTheme="majorHAnsi" w:hAnsiTheme="majorHAnsi"/>
          <w:color w:val="000000" w:themeColor="text1"/>
        </w:rPr>
        <w:t>resilience</w:t>
      </w:r>
    </w:p>
    <w:p w14:paraId="5F29E43F" w14:textId="77777777" w:rsidR="001B42E6" w:rsidRPr="001B42E6" w:rsidRDefault="001B42E6">
      <w:pPr>
        <w:pStyle w:val="NormalWeb"/>
        <w:numPr>
          <w:ilvl w:val="0"/>
          <w:numId w:val="30"/>
        </w:numPr>
        <w:rPr>
          <w:rFonts w:asciiTheme="majorHAnsi" w:hAnsiTheme="majorHAnsi"/>
          <w:color w:val="000000" w:themeColor="text1"/>
        </w:rPr>
      </w:pPr>
      <w:r w:rsidRPr="001B42E6">
        <w:rPr>
          <w:rFonts w:asciiTheme="majorHAnsi" w:hAnsiTheme="majorHAnsi"/>
          <w:color w:val="000000" w:themeColor="text1"/>
        </w:rPr>
        <w:t>perseverance</w:t>
      </w:r>
    </w:p>
    <w:p w14:paraId="652629F7" w14:textId="77777777" w:rsidR="001B42E6" w:rsidRPr="001B42E6" w:rsidRDefault="001B42E6">
      <w:pPr>
        <w:pStyle w:val="NormalWeb"/>
        <w:numPr>
          <w:ilvl w:val="0"/>
          <w:numId w:val="30"/>
        </w:numPr>
        <w:rPr>
          <w:rFonts w:asciiTheme="majorHAnsi" w:hAnsiTheme="majorHAnsi"/>
          <w:color w:val="000000" w:themeColor="text1"/>
        </w:rPr>
      </w:pPr>
      <w:r w:rsidRPr="001B42E6">
        <w:rPr>
          <w:rFonts w:asciiTheme="majorHAnsi" w:hAnsiTheme="majorHAnsi"/>
          <w:color w:val="000000" w:themeColor="text1"/>
        </w:rPr>
        <w:t>physical wellbeing</w:t>
      </w:r>
    </w:p>
    <w:p w14:paraId="0424C3D9" w14:textId="77777777" w:rsidR="001B42E6" w:rsidRPr="001B42E6" w:rsidRDefault="001B42E6">
      <w:pPr>
        <w:pStyle w:val="NormalWeb"/>
        <w:numPr>
          <w:ilvl w:val="0"/>
          <w:numId w:val="30"/>
        </w:numPr>
        <w:rPr>
          <w:rFonts w:asciiTheme="majorHAnsi" w:hAnsiTheme="majorHAnsi"/>
          <w:color w:val="000000" w:themeColor="text1"/>
        </w:rPr>
      </w:pPr>
      <w:r w:rsidRPr="001B42E6">
        <w:rPr>
          <w:rFonts w:asciiTheme="majorHAnsi" w:hAnsiTheme="majorHAnsi"/>
          <w:color w:val="000000" w:themeColor="text1"/>
        </w:rPr>
        <w:t>self-confidence.</w:t>
      </w:r>
    </w:p>
    <w:p w14:paraId="11F223A7"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Religious Education</w:t>
      </w:r>
    </w:p>
    <w:p w14:paraId="114E6BE7"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explore:</w:t>
      </w:r>
    </w:p>
    <w:p w14:paraId="088E332B" w14:textId="77777777" w:rsidR="001B42E6" w:rsidRPr="001B42E6" w:rsidRDefault="001B42E6">
      <w:pPr>
        <w:pStyle w:val="NormalWeb"/>
        <w:numPr>
          <w:ilvl w:val="0"/>
          <w:numId w:val="31"/>
        </w:numPr>
        <w:rPr>
          <w:rFonts w:asciiTheme="majorHAnsi" w:hAnsiTheme="majorHAnsi"/>
          <w:color w:val="000000" w:themeColor="text1"/>
        </w:rPr>
      </w:pPr>
      <w:r w:rsidRPr="001B42E6">
        <w:rPr>
          <w:rFonts w:asciiTheme="majorHAnsi" w:hAnsiTheme="majorHAnsi"/>
          <w:color w:val="000000" w:themeColor="text1"/>
        </w:rPr>
        <w:t>diversity</w:t>
      </w:r>
    </w:p>
    <w:p w14:paraId="524DBF94" w14:textId="77777777" w:rsidR="001B42E6" w:rsidRPr="001B42E6" w:rsidRDefault="001B42E6">
      <w:pPr>
        <w:pStyle w:val="NormalWeb"/>
        <w:numPr>
          <w:ilvl w:val="0"/>
          <w:numId w:val="31"/>
        </w:numPr>
        <w:rPr>
          <w:rFonts w:asciiTheme="majorHAnsi" w:hAnsiTheme="majorHAnsi"/>
          <w:color w:val="000000" w:themeColor="text1"/>
        </w:rPr>
      </w:pPr>
      <w:r w:rsidRPr="001B42E6">
        <w:rPr>
          <w:rFonts w:asciiTheme="majorHAnsi" w:hAnsiTheme="majorHAnsi"/>
          <w:color w:val="000000" w:themeColor="text1"/>
        </w:rPr>
        <w:t>respect</w:t>
      </w:r>
    </w:p>
    <w:p w14:paraId="0BBB6B22" w14:textId="77777777" w:rsidR="001B42E6" w:rsidRPr="001B42E6" w:rsidRDefault="001B42E6">
      <w:pPr>
        <w:pStyle w:val="NormalWeb"/>
        <w:numPr>
          <w:ilvl w:val="0"/>
          <w:numId w:val="31"/>
        </w:numPr>
        <w:rPr>
          <w:rFonts w:asciiTheme="majorHAnsi" w:hAnsiTheme="majorHAnsi"/>
          <w:color w:val="000000" w:themeColor="text1"/>
        </w:rPr>
      </w:pPr>
      <w:r w:rsidRPr="001B42E6">
        <w:rPr>
          <w:rFonts w:asciiTheme="majorHAnsi" w:hAnsiTheme="majorHAnsi"/>
          <w:color w:val="000000" w:themeColor="text1"/>
        </w:rPr>
        <w:t>moral responsibility</w:t>
      </w:r>
    </w:p>
    <w:p w14:paraId="3009AD14" w14:textId="77777777" w:rsidR="001B42E6" w:rsidRPr="001B42E6" w:rsidRDefault="001B42E6">
      <w:pPr>
        <w:pStyle w:val="NormalWeb"/>
        <w:numPr>
          <w:ilvl w:val="0"/>
          <w:numId w:val="31"/>
        </w:numPr>
        <w:rPr>
          <w:rFonts w:asciiTheme="majorHAnsi" w:hAnsiTheme="majorHAnsi"/>
          <w:color w:val="000000" w:themeColor="text1"/>
        </w:rPr>
      </w:pPr>
      <w:r w:rsidRPr="001B42E6">
        <w:rPr>
          <w:rFonts w:asciiTheme="majorHAnsi" w:hAnsiTheme="majorHAnsi"/>
          <w:color w:val="000000" w:themeColor="text1"/>
        </w:rPr>
        <w:t>beliefs</w:t>
      </w:r>
    </w:p>
    <w:p w14:paraId="7E4194CE" w14:textId="77777777" w:rsidR="001B42E6" w:rsidRPr="001B42E6" w:rsidRDefault="001B42E6">
      <w:pPr>
        <w:pStyle w:val="NormalWeb"/>
        <w:numPr>
          <w:ilvl w:val="0"/>
          <w:numId w:val="31"/>
        </w:numPr>
        <w:rPr>
          <w:rFonts w:asciiTheme="majorHAnsi" w:hAnsiTheme="majorHAnsi"/>
          <w:color w:val="000000" w:themeColor="text1"/>
        </w:rPr>
      </w:pPr>
      <w:r w:rsidRPr="001B42E6">
        <w:rPr>
          <w:rFonts w:asciiTheme="majorHAnsi" w:hAnsiTheme="majorHAnsi"/>
          <w:color w:val="000000" w:themeColor="text1"/>
        </w:rPr>
        <w:t>values</w:t>
      </w:r>
    </w:p>
    <w:p w14:paraId="34F69A0C" w14:textId="77777777" w:rsidR="001B42E6" w:rsidRPr="001B42E6" w:rsidRDefault="001B42E6">
      <w:pPr>
        <w:pStyle w:val="NormalWeb"/>
        <w:numPr>
          <w:ilvl w:val="0"/>
          <w:numId w:val="31"/>
        </w:numPr>
        <w:rPr>
          <w:rFonts w:asciiTheme="majorHAnsi" w:hAnsiTheme="majorHAnsi"/>
          <w:color w:val="000000" w:themeColor="text1"/>
        </w:rPr>
      </w:pPr>
      <w:r w:rsidRPr="001B42E6">
        <w:rPr>
          <w:rFonts w:asciiTheme="majorHAnsi" w:hAnsiTheme="majorHAnsi"/>
          <w:color w:val="000000" w:themeColor="text1"/>
        </w:rPr>
        <w:t>community.</w:t>
      </w:r>
    </w:p>
    <w:p w14:paraId="27502EB8"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English</w:t>
      </w:r>
    </w:p>
    <w:p w14:paraId="4A1D0C5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Children develop:</w:t>
      </w:r>
    </w:p>
    <w:p w14:paraId="576FCBC9" w14:textId="77777777" w:rsidR="001B42E6" w:rsidRPr="001B42E6" w:rsidRDefault="001B42E6">
      <w:pPr>
        <w:pStyle w:val="NormalWeb"/>
        <w:numPr>
          <w:ilvl w:val="0"/>
          <w:numId w:val="32"/>
        </w:numPr>
        <w:rPr>
          <w:rFonts w:asciiTheme="majorHAnsi" w:hAnsiTheme="majorHAnsi"/>
          <w:color w:val="000000" w:themeColor="text1"/>
        </w:rPr>
      </w:pPr>
      <w:r w:rsidRPr="001B42E6">
        <w:rPr>
          <w:rFonts w:asciiTheme="majorHAnsi" w:hAnsiTheme="majorHAnsi"/>
          <w:color w:val="000000" w:themeColor="text1"/>
        </w:rPr>
        <w:t>communication</w:t>
      </w:r>
    </w:p>
    <w:p w14:paraId="76E9B7DB" w14:textId="77777777" w:rsidR="001B42E6" w:rsidRPr="001B42E6" w:rsidRDefault="001B42E6">
      <w:pPr>
        <w:pStyle w:val="NormalWeb"/>
        <w:numPr>
          <w:ilvl w:val="0"/>
          <w:numId w:val="32"/>
        </w:numPr>
        <w:rPr>
          <w:rFonts w:asciiTheme="majorHAnsi" w:hAnsiTheme="majorHAnsi"/>
          <w:color w:val="000000" w:themeColor="text1"/>
        </w:rPr>
      </w:pPr>
      <w:r w:rsidRPr="001B42E6">
        <w:rPr>
          <w:rFonts w:asciiTheme="majorHAnsi" w:hAnsiTheme="majorHAnsi"/>
          <w:color w:val="000000" w:themeColor="text1"/>
        </w:rPr>
        <w:t>discussion</w:t>
      </w:r>
    </w:p>
    <w:p w14:paraId="7F3F4497" w14:textId="77777777" w:rsidR="001B42E6" w:rsidRPr="001B42E6" w:rsidRDefault="001B42E6">
      <w:pPr>
        <w:pStyle w:val="NormalWeb"/>
        <w:numPr>
          <w:ilvl w:val="0"/>
          <w:numId w:val="32"/>
        </w:numPr>
        <w:rPr>
          <w:rFonts w:asciiTheme="majorHAnsi" w:hAnsiTheme="majorHAnsi"/>
          <w:color w:val="000000" w:themeColor="text1"/>
        </w:rPr>
      </w:pPr>
      <w:r w:rsidRPr="001B42E6">
        <w:rPr>
          <w:rFonts w:asciiTheme="majorHAnsi" w:hAnsiTheme="majorHAnsi"/>
          <w:color w:val="000000" w:themeColor="text1"/>
        </w:rPr>
        <w:t>listening</w:t>
      </w:r>
    </w:p>
    <w:p w14:paraId="3937549C" w14:textId="77777777" w:rsidR="001B42E6" w:rsidRPr="001B42E6" w:rsidRDefault="001B42E6">
      <w:pPr>
        <w:pStyle w:val="NormalWeb"/>
        <w:numPr>
          <w:ilvl w:val="0"/>
          <w:numId w:val="32"/>
        </w:numPr>
        <w:rPr>
          <w:rFonts w:asciiTheme="majorHAnsi" w:hAnsiTheme="majorHAnsi"/>
          <w:color w:val="000000" w:themeColor="text1"/>
        </w:rPr>
      </w:pPr>
      <w:r w:rsidRPr="001B42E6">
        <w:rPr>
          <w:rFonts w:asciiTheme="majorHAnsi" w:hAnsiTheme="majorHAnsi"/>
          <w:color w:val="000000" w:themeColor="text1"/>
        </w:rPr>
        <w:t>debate</w:t>
      </w:r>
    </w:p>
    <w:p w14:paraId="1AB5B2F9" w14:textId="77777777" w:rsidR="001B42E6" w:rsidRPr="001B42E6" w:rsidRDefault="001B42E6">
      <w:pPr>
        <w:pStyle w:val="NormalWeb"/>
        <w:numPr>
          <w:ilvl w:val="0"/>
          <w:numId w:val="32"/>
        </w:numPr>
        <w:rPr>
          <w:rFonts w:asciiTheme="majorHAnsi" w:hAnsiTheme="majorHAnsi"/>
          <w:color w:val="000000" w:themeColor="text1"/>
        </w:rPr>
      </w:pPr>
      <w:r w:rsidRPr="001B42E6">
        <w:rPr>
          <w:rFonts w:asciiTheme="majorHAnsi" w:hAnsiTheme="majorHAnsi"/>
          <w:color w:val="000000" w:themeColor="text1"/>
        </w:rPr>
        <w:t>emotional vocabulary</w:t>
      </w:r>
    </w:p>
    <w:p w14:paraId="479FCD2D" w14:textId="77777777" w:rsidR="001B42E6" w:rsidRPr="001B42E6" w:rsidRDefault="001B42E6">
      <w:pPr>
        <w:pStyle w:val="NormalWeb"/>
        <w:numPr>
          <w:ilvl w:val="0"/>
          <w:numId w:val="32"/>
        </w:numPr>
        <w:rPr>
          <w:rFonts w:asciiTheme="majorHAnsi" w:hAnsiTheme="majorHAnsi"/>
          <w:color w:val="000000" w:themeColor="text1"/>
        </w:rPr>
      </w:pPr>
      <w:r w:rsidRPr="001B42E6">
        <w:rPr>
          <w:rFonts w:asciiTheme="majorHAnsi" w:hAnsiTheme="majorHAnsi"/>
          <w:color w:val="000000" w:themeColor="text1"/>
        </w:rPr>
        <w:t>empathy through literature.</w:t>
      </w:r>
    </w:p>
    <w:p w14:paraId="588F259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Teachers actively make links across the curriculum so that PSHE learning is reinforced and applied in a range of meaningful contexts.</w:t>
      </w:r>
    </w:p>
    <w:p w14:paraId="10132E10" w14:textId="77777777" w:rsidR="001B42E6" w:rsidRDefault="001B42E6">
      <w:pPr>
        <w:rPr>
          <w:rFonts w:asciiTheme="majorHAnsi" w:eastAsiaTheme="majorEastAsia" w:hAnsiTheme="majorHAnsi" w:cstheme="majorBidi"/>
          <w:b/>
          <w:bCs/>
          <w:color w:val="000000" w:themeColor="text1"/>
          <w:sz w:val="40"/>
          <w:szCs w:val="40"/>
        </w:rPr>
      </w:pPr>
      <w:r>
        <w:rPr>
          <w:b/>
          <w:bCs/>
          <w:color w:val="000000" w:themeColor="text1"/>
        </w:rPr>
        <w:br w:type="page"/>
      </w:r>
    </w:p>
    <w:p w14:paraId="6B79FDD2" w14:textId="6EE987FF" w:rsidR="001B42E6" w:rsidRPr="001B42E6" w:rsidRDefault="001B42E6" w:rsidP="001B42E6">
      <w:pPr>
        <w:pStyle w:val="Heading1"/>
        <w:rPr>
          <w:b/>
          <w:bCs/>
          <w:color w:val="000000" w:themeColor="text1"/>
        </w:rPr>
      </w:pPr>
      <w:r w:rsidRPr="001B42E6">
        <w:rPr>
          <w:b/>
          <w:bCs/>
          <w:color w:val="000000" w:themeColor="text1"/>
        </w:rPr>
        <w:lastRenderedPageBreak/>
        <w:t>13. Policy Development, Review and Responsibilities</w:t>
      </w:r>
    </w:p>
    <w:p w14:paraId="420B48B1"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policy has been developed using:</w:t>
      </w:r>
    </w:p>
    <w:p w14:paraId="45F07B41" w14:textId="77777777" w:rsidR="001B42E6" w:rsidRPr="001B42E6" w:rsidRDefault="001B42E6">
      <w:pPr>
        <w:pStyle w:val="NormalWeb"/>
        <w:numPr>
          <w:ilvl w:val="0"/>
          <w:numId w:val="33"/>
        </w:numPr>
        <w:rPr>
          <w:rFonts w:asciiTheme="majorHAnsi" w:hAnsiTheme="majorHAnsi"/>
          <w:color w:val="000000" w:themeColor="text1"/>
        </w:rPr>
      </w:pPr>
      <w:r w:rsidRPr="001B42E6">
        <w:rPr>
          <w:rFonts w:asciiTheme="majorHAnsi" w:hAnsiTheme="majorHAnsi"/>
          <w:color w:val="000000" w:themeColor="text1"/>
        </w:rPr>
        <w:t>Department for Education Relationships, Sex and Health Education Guidance (July 2025)</w:t>
      </w:r>
    </w:p>
    <w:p w14:paraId="35B534FF" w14:textId="77777777" w:rsidR="001B42E6" w:rsidRPr="001B42E6" w:rsidRDefault="001B42E6">
      <w:pPr>
        <w:pStyle w:val="NormalWeb"/>
        <w:numPr>
          <w:ilvl w:val="0"/>
          <w:numId w:val="33"/>
        </w:numPr>
        <w:rPr>
          <w:rFonts w:asciiTheme="majorHAnsi" w:hAnsiTheme="majorHAnsi"/>
          <w:color w:val="000000" w:themeColor="text1"/>
        </w:rPr>
      </w:pPr>
      <w:r w:rsidRPr="001B42E6">
        <w:rPr>
          <w:rFonts w:asciiTheme="majorHAnsi" w:hAnsiTheme="majorHAnsi"/>
          <w:color w:val="000000" w:themeColor="text1"/>
        </w:rPr>
        <w:t>Keeping Children Safe in Education</w:t>
      </w:r>
    </w:p>
    <w:p w14:paraId="03BEDFF3" w14:textId="77777777" w:rsidR="001B42E6" w:rsidRPr="001B42E6" w:rsidRDefault="001B42E6">
      <w:pPr>
        <w:pStyle w:val="NormalWeb"/>
        <w:numPr>
          <w:ilvl w:val="0"/>
          <w:numId w:val="33"/>
        </w:numPr>
        <w:rPr>
          <w:rFonts w:asciiTheme="majorHAnsi" w:hAnsiTheme="majorHAnsi"/>
          <w:color w:val="000000" w:themeColor="text1"/>
        </w:rPr>
      </w:pPr>
      <w:r w:rsidRPr="001B42E6">
        <w:rPr>
          <w:rFonts w:asciiTheme="majorHAnsi" w:hAnsiTheme="majorHAnsi"/>
          <w:color w:val="000000" w:themeColor="text1"/>
        </w:rPr>
        <w:t>Jigsaw PSHE (2025 Policy Framework)</w:t>
      </w:r>
    </w:p>
    <w:p w14:paraId="4CA2216D" w14:textId="77777777" w:rsidR="001B42E6" w:rsidRPr="001B42E6" w:rsidRDefault="001B42E6">
      <w:pPr>
        <w:pStyle w:val="NormalWeb"/>
        <w:numPr>
          <w:ilvl w:val="0"/>
          <w:numId w:val="33"/>
        </w:numPr>
        <w:rPr>
          <w:rFonts w:asciiTheme="majorHAnsi" w:hAnsiTheme="majorHAnsi"/>
          <w:color w:val="000000" w:themeColor="text1"/>
        </w:rPr>
      </w:pPr>
      <w:r w:rsidRPr="001B42E6">
        <w:rPr>
          <w:rFonts w:asciiTheme="majorHAnsi" w:hAnsiTheme="majorHAnsi"/>
          <w:color w:val="000000" w:themeColor="text1"/>
        </w:rPr>
        <w:t>Equality Act 2010</w:t>
      </w:r>
    </w:p>
    <w:p w14:paraId="02E93CA0" w14:textId="77777777" w:rsidR="001B42E6" w:rsidRPr="001B42E6" w:rsidRDefault="001B42E6">
      <w:pPr>
        <w:pStyle w:val="NormalWeb"/>
        <w:numPr>
          <w:ilvl w:val="0"/>
          <w:numId w:val="33"/>
        </w:numPr>
        <w:rPr>
          <w:rFonts w:asciiTheme="majorHAnsi" w:hAnsiTheme="majorHAnsi"/>
          <w:color w:val="000000" w:themeColor="text1"/>
        </w:rPr>
      </w:pPr>
      <w:r w:rsidRPr="001B42E6">
        <w:rPr>
          <w:rFonts w:asciiTheme="majorHAnsi" w:hAnsiTheme="majorHAnsi"/>
          <w:color w:val="000000" w:themeColor="text1"/>
        </w:rPr>
        <w:t>local safeguarding priorities</w:t>
      </w:r>
    </w:p>
    <w:p w14:paraId="48C77A6D" w14:textId="77777777" w:rsidR="001B42E6" w:rsidRPr="001B42E6" w:rsidRDefault="001B42E6">
      <w:pPr>
        <w:pStyle w:val="NormalWeb"/>
        <w:numPr>
          <w:ilvl w:val="0"/>
          <w:numId w:val="33"/>
        </w:numPr>
        <w:rPr>
          <w:rFonts w:asciiTheme="majorHAnsi" w:hAnsiTheme="majorHAnsi"/>
          <w:color w:val="000000" w:themeColor="text1"/>
        </w:rPr>
      </w:pPr>
      <w:r w:rsidRPr="001B42E6">
        <w:rPr>
          <w:rFonts w:asciiTheme="majorHAnsi" w:hAnsiTheme="majorHAnsi"/>
          <w:color w:val="000000" w:themeColor="text1"/>
        </w:rPr>
        <w:t>best practice guidance for primary education.</w:t>
      </w:r>
    </w:p>
    <w:p w14:paraId="27B07933"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It reflects the needs of pupils at Eldon Grove Academy and has been developed following consultation with staff, governors and other stakeholders where appropriate.</w:t>
      </w:r>
    </w:p>
    <w:p w14:paraId="32BAD623" w14:textId="77777777" w:rsidR="001B42E6" w:rsidRPr="001B42E6" w:rsidRDefault="001B42E6" w:rsidP="001B42E6">
      <w:pPr>
        <w:pStyle w:val="Heading2"/>
        <w:rPr>
          <w:color w:val="000000" w:themeColor="text1"/>
        </w:rPr>
      </w:pPr>
      <w:r w:rsidRPr="001B42E6">
        <w:rPr>
          <w:color w:val="000000" w:themeColor="text1"/>
        </w:rPr>
        <w:t>Review</w:t>
      </w:r>
    </w:p>
    <w:p w14:paraId="44B5C8EB"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This policy will be reviewed annually, or sooner if:</w:t>
      </w:r>
    </w:p>
    <w:p w14:paraId="0CE9AECC" w14:textId="77777777" w:rsidR="001B42E6" w:rsidRPr="001B42E6" w:rsidRDefault="001B42E6">
      <w:pPr>
        <w:pStyle w:val="NormalWeb"/>
        <w:numPr>
          <w:ilvl w:val="0"/>
          <w:numId w:val="34"/>
        </w:numPr>
        <w:rPr>
          <w:rFonts w:asciiTheme="majorHAnsi" w:hAnsiTheme="majorHAnsi"/>
          <w:color w:val="000000" w:themeColor="text1"/>
        </w:rPr>
      </w:pPr>
      <w:r w:rsidRPr="001B42E6">
        <w:rPr>
          <w:rFonts w:asciiTheme="majorHAnsi" w:hAnsiTheme="majorHAnsi"/>
          <w:color w:val="000000" w:themeColor="text1"/>
        </w:rPr>
        <w:t>statutory guidance changes</w:t>
      </w:r>
    </w:p>
    <w:p w14:paraId="7BE39043" w14:textId="77777777" w:rsidR="001B42E6" w:rsidRPr="001B42E6" w:rsidRDefault="001B42E6">
      <w:pPr>
        <w:pStyle w:val="NormalWeb"/>
        <w:numPr>
          <w:ilvl w:val="0"/>
          <w:numId w:val="34"/>
        </w:numPr>
        <w:rPr>
          <w:rFonts w:asciiTheme="majorHAnsi" w:hAnsiTheme="majorHAnsi"/>
          <w:color w:val="000000" w:themeColor="text1"/>
        </w:rPr>
      </w:pPr>
      <w:r w:rsidRPr="001B42E6">
        <w:rPr>
          <w:rFonts w:asciiTheme="majorHAnsi" w:hAnsiTheme="majorHAnsi"/>
          <w:color w:val="000000" w:themeColor="text1"/>
        </w:rPr>
        <w:t>safeguarding requirements change</w:t>
      </w:r>
    </w:p>
    <w:p w14:paraId="64225778" w14:textId="77777777" w:rsidR="001B42E6" w:rsidRPr="001B42E6" w:rsidRDefault="001B42E6">
      <w:pPr>
        <w:pStyle w:val="NormalWeb"/>
        <w:numPr>
          <w:ilvl w:val="0"/>
          <w:numId w:val="34"/>
        </w:numPr>
        <w:rPr>
          <w:rFonts w:asciiTheme="majorHAnsi" w:hAnsiTheme="majorHAnsi"/>
          <w:color w:val="000000" w:themeColor="text1"/>
        </w:rPr>
      </w:pPr>
      <w:r w:rsidRPr="001B42E6">
        <w:rPr>
          <w:rFonts w:asciiTheme="majorHAnsi" w:hAnsiTheme="majorHAnsi"/>
          <w:color w:val="000000" w:themeColor="text1"/>
        </w:rPr>
        <w:t>curriculum developments require amendment</w:t>
      </w:r>
    </w:p>
    <w:p w14:paraId="14827D79" w14:textId="77777777" w:rsidR="001B42E6" w:rsidRPr="001B42E6" w:rsidRDefault="001B42E6">
      <w:pPr>
        <w:pStyle w:val="NormalWeb"/>
        <w:numPr>
          <w:ilvl w:val="0"/>
          <w:numId w:val="34"/>
        </w:numPr>
        <w:rPr>
          <w:rFonts w:asciiTheme="majorHAnsi" w:hAnsiTheme="majorHAnsi"/>
          <w:color w:val="000000" w:themeColor="text1"/>
        </w:rPr>
      </w:pPr>
      <w:r w:rsidRPr="001B42E6">
        <w:rPr>
          <w:rFonts w:asciiTheme="majorHAnsi" w:hAnsiTheme="majorHAnsi"/>
          <w:color w:val="000000" w:themeColor="text1"/>
        </w:rPr>
        <w:t>local circumstances indicate a review is necessary.</w:t>
      </w:r>
    </w:p>
    <w:p w14:paraId="6D144D7E"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PSHE Lead will coordinate the review process and present any proposed amendments to the Governing Body for approval.</w:t>
      </w:r>
    </w:p>
    <w:p w14:paraId="41EBA920" w14:textId="77777777" w:rsidR="001B42E6" w:rsidRPr="001B42E6" w:rsidRDefault="001B42E6" w:rsidP="001B42E6">
      <w:pPr>
        <w:pStyle w:val="Heading2"/>
        <w:rPr>
          <w:color w:val="000000" w:themeColor="text1"/>
        </w:rPr>
      </w:pPr>
      <w:r w:rsidRPr="001B42E6">
        <w:rPr>
          <w:color w:val="000000" w:themeColor="text1"/>
        </w:rPr>
        <w:t>Roles and Responsibilities</w:t>
      </w:r>
    </w:p>
    <w:p w14:paraId="08C40466"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Governing Body</w:t>
      </w:r>
    </w:p>
    <w:p w14:paraId="62E97360"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Governing Body is responsible for:</w:t>
      </w:r>
    </w:p>
    <w:p w14:paraId="30FC1E2A" w14:textId="77777777" w:rsidR="001B42E6" w:rsidRPr="001B42E6" w:rsidRDefault="001B42E6">
      <w:pPr>
        <w:pStyle w:val="NormalWeb"/>
        <w:numPr>
          <w:ilvl w:val="0"/>
          <w:numId w:val="35"/>
        </w:numPr>
        <w:rPr>
          <w:rFonts w:asciiTheme="majorHAnsi" w:hAnsiTheme="majorHAnsi"/>
          <w:color w:val="000000" w:themeColor="text1"/>
        </w:rPr>
      </w:pPr>
      <w:r w:rsidRPr="001B42E6">
        <w:rPr>
          <w:rFonts w:asciiTheme="majorHAnsi" w:hAnsiTheme="majorHAnsi"/>
          <w:color w:val="000000" w:themeColor="text1"/>
        </w:rPr>
        <w:t>ensuring statutory requirements are met</w:t>
      </w:r>
    </w:p>
    <w:p w14:paraId="531E0780" w14:textId="77777777" w:rsidR="001B42E6" w:rsidRPr="001B42E6" w:rsidRDefault="001B42E6">
      <w:pPr>
        <w:pStyle w:val="NormalWeb"/>
        <w:numPr>
          <w:ilvl w:val="0"/>
          <w:numId w:val="35"/>
        </w:numPr>
        <w:rPr>
          <w:rFonts w:asciiTheme="majorHAnsi" w:hAnsiTheme="majorHAnsi"/>
          <w:color w:val="000000" w:themeColor="text1"/>
        </w:rPr>
      </w:pPr>
      <w:r w:rsidRPr="001B42E6">
        <w:rPr>
          <w:rFonts w:asciiTheme="majorHAnsi" w:hAnsiTheme="majorHAnsi"/>
          <w:color w:val="000000" w:themeColor="text1"/>
        </w:rPr>
        <w:t>approving this policy</w:t>
      </w:r>
    </w:p>
    <w:p w14:paraId="421295F6" w14:textId="77777777" w:rsidR="001B42E6" w:rsidRPr="001B42E6" w:rsidRDefault="001B42E6">
      <w:pPr>
        <w:pStyle w:val="NormalWeb"/>
        <w:numPr>
          <w:ilvl w:val="0"/>
          <w:numId w:val="35"/>
        </w:numPr>
        <w:rPr>
          <w:rFonts w:asciiTheme="majorHAnsi" w:hAnsiTheme="majorHAnsi"/>
          <w:color w:val="000000" w:themeColor="text1"/>
        </w:rPr>
      </w:pPr>
      <w:r w:rsidRPr="001B42E6">
        <w:rPr>
          <w:rFonts w:asciiTheme="majorHAnsi" w:hAnsiTheme="majorHAnsi"/>
          <w:color w:val="000000" w:themeColor="text1"/>
        </w:rPr>
        <w:t>monitoring implementation</w:t>
      </w:r>
    </w:p>
    <w:p w14:paraId="5E0FDDC0" w14:textId="77777777" w:rsidR="001B42E6" w:rsidRPr="001B42E6" w:rsidRDefault="001B42E6">
      <w:pPr>
        <w:pStyle w:val="NormalWeb"/>
        <w:numPr>
          <w:ilvl w:val="0"/>
          <w:numId w:val="35"/>
        </w:numPr>
        <w:rPr>
          <w:rFonts w:asciiTheme="majorHAnsi" w:hAnsiTheme="majorHAnsi"/>
          <w:color w:val="000000" w:themeColor="text1"/>
        </w:rPr>
      </w:pPr>
      <w:r w:rsidRPr="001B42E6">
        <w:rPr>
          <w:rFonts w:asciiTheme="majorHAnsi" w:hAnsiTheme="majorHAnsi"/>
          <w:color w:val="000000" w:themeColor="text1"/>
        </w:rPr>
        <w:t>supporting leaders in maintaining a high-quality PSHE curriculum.</w:t>
      </w:r>
    </w:p>
    <w:p w14:paraId="1BCA0B66" w14:textId="04E33700" w:rsidR="001B42E6" w:rsidRPr="001B42E6" w:rsidRDefault="001B42E6" w:rsidP="001B42E6">
      <w:pPr>
        <w:pStyle w:val="Heading3"/>
        <w:rPr>
          <w:rFonts w:asciiTheme="majorHAnsi" w:hAnsiTheme="majorHAnsi"/>
          <w:color w:val="000000" w:themeColor="text1"/>
        </w:rPr>
      </w:pPr>
      <w:r>
        <w:rPr>
          <w:rFonts w:asciiTheme="majorHAnsi" w:hAnsiTheme="majorHAnsi"/>
          <w:color w:val="000000" w:themeColor="text1"/>
        </w:rPr>
        <w:t>Head of School</w:t>
      </w:r>
    </w:p>
    <w:p w14:paraId="31240BA4" w14:textId="5730318B"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Hea</w:t>
      </w:r>
      <w:r>
        <w:rPr>
          <w:rFonts w:asciiTheme="majorHAnsi" w:hAnsiTheme="majorHAnsi"/>
          <w:color w:val="000000" w:themeColor="text1"/>
        </w:rPr>
        <w:t>d of School</w:t>
      </w:r>
      <w:r w:rsidRPr="001B42E6">
        <w:rPr>
          <w:rFonts w:asciiTheme="majorHAnsi" w:hAnsiTheme="majorHAnsi"/>
          <w:color w:val="000000" w:themeColor="text1"/>
        </w:rPr>
        <w:t xml:space="preserve"> is responsible for:</w:t>
      </w:r>
    </w:p>
    <w:p w14:paraId="4EDF6646" w14:textId="77777777" w:rsidR="001B42E6" w:rsidRPr="001B42E6" w:rsidRDefault="001B42E6">
      <w:pPr>
        <w:pStyle w:val="NormalWeb"/>
        <w:numPr>
          <w:ilvl w:val="0"/>
          <w:numId w:val="36"/>
        </w:numPr>
        <w:rPr>
          <w:rFonts w:asciiTheme="majorHAnsi" w:hAnsiTheme="majorHAnsi"/>
          <w:color w:val="000000" w:themeColor="text1"/>
        </w:rPr>
      </w:pPr>
      <w:r w:rsidRPr="001B42E6">
        <w:rPr>
          <w:rFonts w:asciiTheme="majorHAnsi" w:hAnsiTheme="majorHAnsi"/>
          <w:color w:val="000000" w:themeColor="text1"/>
        </w:rPr>
        <w:t>ensuring the policy is implemented consistently</w:t>
      </w:r>
    </w:p>
    <w:p w14:paraId="6B636125" w14:textId="77777777" w:rsidR="001B42E6" w:rsidRPr="001B42E6" w:rsidRDefault="001B42E6">
      <w:pPr>
        <w:pStyle w:val="NormalWeb"/>
        <w:numPr>
          <w:ilvl w:val="0"/>
          <w:numId w:val="36"/>
        </w:numPr>
        <w:rPr>
          <w:rFonts w:asciiTheme="majorHAnsi" w:hAnsiTheme="majorHAnsi"/>
          <w:color w:val="000000" w:themeColor="text1"/>
        </w:rPr>
      </w:pPr>
      <w:r w:rsidRPr="001B42E6">
        <w:rPr>
          <w:rFonts w:asciiTheme="majorHAnsi" w:hAnsiTheme="majorHAnsi"/>
          <w:color w:val="000000" w:themeColor="text1"/>
        </w:rPr>
        <w:t>supporting the PSHE Lead</w:t>
      </w:r>
    </w:p>
    <w:p w14:paraId="5E92C0DA" w14:textId="77777777" w:rsidR="001B42E6" w:rsidRPr="001B42E6" w:rsidRDefault="001B42E6">
      <w:pPr>
        <w:pStyle w:val="NormalWeb"/>
        <w:numPr>
          <w:ilvl w:val="0"/>
          <w:numId w:val="36"/>
        </w:numPr>
        <w:rPr>
          <w:rFonts w:asciiTheme="majorHAnsi" w:hAnsiTheme="majorHAnsi"/>
          <w:color w:val="000000" w:themeColor="text1"/>
        </w:rPr>
      </w:pPr>
      <w:r w:rsidRPr="001B42E6">
        <w:rPr>
          <w:rFonts w:asciiTheme="majorHAnsi" w:hAnsiTheme="majorHAnsi"/>
          <w:color w:val="000000" w:themeColor="text1"/>
        </w:rPr>
        <w:t>ensuring staff receive appropriate training</w:t>
      </w:r>
    </w:p>
    <w:p w14:paraId="3EFD4123" w14:textId="77777777" w:rsidR="001B42E6" w:rsidRPr="001B42E6" w:rsidRDefault="001B42E6">
      <w:pPr>
        <w:pStyle w:val="NormalWeb"/>
        <w:numPr>
          <w:ilvl w:val="0"/>
          <w:numId w:val="36"/>
        </w:numPr>
        <w:rPr>
          <w:rFonts w:asciiTheme="majorHAnsi" w:hAnsiTheme="majorHAnsi"/>
          <w:color w:val="000000" w:themeColor="text1"/>
        </w:rPr>
      </w:pPr>
      <w:r w:rsidRPr="001B42E6">
        <w:rPr>
          <w:rFonts w:asciiTheme="majorHAnsi" w:hAnsiTheme="majorHAnsi"/>
          <w:color w:val="000000" w:themeColor="text1"/>
        </w:rPr>
        <w:t>promoting a whole-school approach to Personal Development</w:t>
      </w:r>
    </w:p>
    <w:p w14:paraId="14B8C2AB" w14:textId="77777777" w:rsidR="001B42E6" w:rsidRPr="001B42E6" w:rsidRDefault="001B42E6">
      <w:pPr>
        <w:pStyle w:val="NormalWeb"/>
        <w:numPr>
          <w:ilvl w:val="0"/>
          <w:numId w:val="36"/>
        </w:numPr>
        <w:rPr>
          <w:rFonts w:asciiTheme="majorHAnsi" w:hAnsiTheme="majorHAnsi"/>
          <w:color w:val="000000" w:themeColor="text1"/>
        </w:rPr>
      </w:pPr>
      <w:r w:rsidRPr="001B42E6">
        <w:rPr>
          <w:rFonts w:asciiTheme="majorHAnsi" w:hAnsiTheme="majorHAnsi"/>
          <w:color w:val="000000" w:themeColor="text1"/>
        </w:rPr>
        <w:t>responding to parental requests regarding Sex Education.</w:t>
      </w:r>
    </w:p>
    <w:p w14:paraId="15F9523C"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lastRenderedPageBreak/>
        <w:t>PSHE Lead</w:t>
      </w:r>
    </w:p>
    <w:p w14:paraId="18D48ADC"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The PSHE Lead is responsible for:</w:t>
      </w:r>
    </w:p>
    <w:p w14:paraId="2CDFE334"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leading curriculum development</w:t>
      </w:r>
    </w:p>
    <w:p w14:paraId="241C0E18"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ensuring compliance with statutory guidance</w:t>
      </w:r>
    </w:p>
    <w:p w14:paraId="63557E24"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supporting colleagues</w:t>
      </w:r>
    </w:p>
    <w:p w14:paraId="61D51998"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monitoring teaching and learning</w:t>
      </w:r>
    </w:p>
    <w:p w14:paraId="4743D959"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organising professional development</w:t>
      </w:r>
    </w:p>
    <w:p w14:paraId="10F61236"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evaluating curriculum impact</w:t>
      </w:r>
    </w:p>
    <w:p w14:paraId="4B256427"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maintaining curriculum resources</w:t>
      </w:r>
    </w:p>
    <w:p w14:paraId="74801165" w14:textId="77777777" w:rsidR="001B42E6" w:rsidRPr="001B42E6" w:rsidRDefault="001B42E6">
      <w:pPr>
        <w:pStyle w:val="NormalWeb"/>
        <w:numPr>
          <w:ilvl w:val="0"/>
          <w:numId w:val="37"/>
        </w:numPr>
        <w:rPr>
          <w:rFonts w:asciiTheme="majorHAnsi" w:hAnsiTheme="majorHAnsi"/>
          <w:color w:val="000000" w:themeColor="text1"/>
        </w:rPr>
      </w:pPr>
      <w:r w:rsidRPr="001B42E6">
        <w:rPr>
          <w:rFonts w:asciiTheme="majorHAnsi" w:hAnsiTheme="majorHAnsi"/>
          <w:color w:val="000000" w:themeColor="text1"/>
        </w:rPr>
        <w:t>reporting to senior leaders and governors.</w:t>
      </w:r>
    </w:p>
    <w:p w14:paraId="52159DD3"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Teachers</w:t>
      </w:r>
    </w:p>
    <w:p w14:paraId="22548889"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Teachers are responsible for:</w:t>
      </w:r>
    </w:p>
    <w:p w14:paraId="2006C44A" w14:textId="77777777" w:rsidR="001B42E6" w:rsidRPr="001B42E6" w:rsidRDefault="001B42E6">
      <w:pPr>
        <w:pStyle w:val="NormalWeb"/>
        <w:numPr>
          <w:ilvl w:val="0"/>
          <w:numId w:val="38"/>
        </w:numPr>
        <w:rPr>
          <w:rFonts w:asciiTheme="majorHAnsi" w:hAnsiTheme="majorHAnsi"/>
          <w:color w:val="000000" w:themeColor="text1"/>
        </w:rPr>
      </w:pPr>
      <w:r w:rsidRPr="001B42E6">
        <w:rPr>
          <w:rFonts w:asciiTheme="majorHAnsi" w:hAnsiTheme="majorHAnsi"/>
          <w:color w:val="000000" w:themeColor="text1"/>
        </w:rPr>
        <w:t>delivering high-quality PSHE lessons</w:t>
      </w:r>
    </w:p>
    <w:p w14:paraId="3EA52087" w14:textId="77777777" w:rsidR="001B42E6" w:rsidRPr="001B42E6" w:rsidRDefault="001B42E6">
      <w:pPr>
        <w:pStyle w:val="NormalWeb"/>
        <w:numPr>
          <w:ilvl w:val="0"/>
          <w:numId w:val="38"/>
        </w:numPr>
        <w:rPr>
          <w:rFonts w:asciiTheme="majorHAnsi" w:hAnsiTheme="majorHAnsi"/>
          <w:color w:val="000000" w:themeColor="text1"/>
        </w:rPr>
      </w:pPr>
      <w:r w:rsidRPr="001B42E6">
        <w:rPr>
          <w:rFonts w:asciiTheme="majorHAnsi" w:hAnsiTheme="majorHAnsi"/>
          <w:color w:val="000000" w:themeColor="text1"/>
        </w:rPr>
        <w:t>creating safe learning environments</w:t>
      </w:r>
    </w:p>
    <w:p w14:paraId="5FDDA61F" w14:textId="77777777" w:rsidR="001B42E6" w:rsidRPr="001B42E6" w:rsidRDefault="001B42E6">
      <w:pPr>
        <w:pStyle w:val="NormalWeb"/>
        <w:numPr>
          <w:ilvl w:val="0"/>
          <w:numId w:val="38"/>
        </w:numPr>
        <w:rPr>
          <w:rFonts w:asciiTheme="majorHAnsi" w:hAnsiTheme="majorHAnsi"/>
          <w:color w:val="000000" w:themeColor="text1"/>
        </w:rPr>
      </w:pPr>
      <w:r w:rsidRPr="001B42E6">
        <w:rPr>
          <w:rFonts w:asciiTheme="majorHAnsi" w:hAnsiTheme="majorHAnsi"/>
          <w:color w:val="000000" w:themeColor="text1"/>
        </w:rPr>
        <w:t>modelling respectful relationships</w:t>
      </w:r>
    </w:p>
    <w:p w14:paraId="553ACD40" w14:textId="77777777" w:rsidR="001B42E6" w:rsidRPr="001B42E6" w:rsidRDefault="001B42E6">
      <w:pPr>
        <w:pStyle w:val="NormalWeb"/>
        <w:numPr>
          <w:ilvl w:val="0"/>
          <w:numId w:val="38"/>
        </w:numPr>
        <w:rPr>
          <w:rFonts w:asciiTheme="majorHAnsi" w:hAnsiTheme="majorHAnsi"/>
          <w:color w:val="000000" w:themeColor="text1"/>
        </w:rPr>
      </w:pPr>
      <w:r w:rsidRPr="001B42E6">
        <w:rPr>
          <w:rFonts w:asciiTheme="majorHAnsi" w:hAnsiTheme="majorHAnsi"/>
          <w:color w:val="000000" w:themeColor="text1"/>
        </w:rPr>
        <w:t>responding appropriately to safeguarding concerns</w:t>
      </w:r>
    </w:p>
    <w:p w14:paraId="4BE0EFDC" w14:textId="77777777" w:rsidR="001B42E6" w:rsidRPr="001B42E6" w:rsidRDefault="001B42E6">
      <w:pPr>
        <w:pStyle w:val="NormalWeb"/>
        <w:numPr>
          <w:ilvl w:val="0"/>
          <w:numId w:val="38"/>
        </w:numPr>
        <w:rPr>
          <w:rFonts w:asciiTheme="majorHAnsi" w:hAnsiTheme="majorHAnsi"/>
          <w:color w:val="000000" w:themeColor="text1"/>
        </w:rPr>
      </w:pPr>
      <w:r w:rsidRPr="001B42E6">
        <w:rPr>
          <w:rFonts w:asciiTheme="majorHAnsi" w:hAnsiTheme="majorHAnsi"/>
          <w:color w:val="000000" w:themeColor="text1"/>
        </w:rPr>
        <w:t>adapting learning to meet pupils' needs</w:t>
      </w:r>
    </w:p>
    <w:p w14:paraId="0F5E9C13" w14:textId="77777777" w:rsidR="001B42E6" w:rsidRPr="001B42E6" w:rsidRDefault="001B42E6">
      <w:pPr>
        <w:pStyle w:val="NormalWeb"/>
        <w:numPr>
          <w:ilvl w:val="0"/>
          <w:numId w:val="38"/>
        </w:numPr>
        <w:rPr>
          <w:rFonts w:asciiTheme="majorHAnsi" w:hAnsiTheme="majorHAnsi"/>
          <w:color w:val="000000" w:themeColor="text1"/>
        </w:rPr>
      </w:pPr>
      <w:r w:rsidRPr="001B42E6">
        <w:rPr>
          <w:rFonts w:asciiTheme="majorHAnsi" w:hAnsiTheme="majorHAnsi"/>
          <w:color w:val="000000" w:themeColor="text1"/>
        </w:rPr>
        <w:t>reinforcing PSHE through everyday practice.</w:t>
      </w:r>
    </w:p>
    <w:p w14:paraId="0B5CE5AA" w14:textId="77777777" w:rsidR="001B42E6" w:rsidRPr="001B42E6" w:rsidRDefault="001B42E6" w:rsidP="001B42E6">
      <w:pPr>
        <w:pStyle w:val="Heading3"/>
        <w:rPr>
          <w:rFonts w:asciiTheme="majorHAnsi" w:hAnsiTheme="majorHAnsi"/>
          <w:color w:val="000000" w:themeColor="text1"/>
        </w:rPr>
      </w:pPr>
      <w:r w:rsidRPr="001B42E6">
        <w:rPr>
          <w:rFonts w:asciiTheme="majorHAnsi" w:hAnsiTheme="majorHAnsi"/>
          <w:color w:val="000000" w:themeColor="text1"/>
        </w:rPr>
        <w:t>Parents and Carers</w:t>
      </w:r>
    </w:p>
    <w:p w14:paraId="05E373E4" w14:textId="77777777" w:rsidR="001B42E6" w:rsidRPr="001B42E6" w:rsidRDefault="001B42E6" w:rsidP="001B42E6">
      <w:pPr>
        <w:pStyle w:val="NormalWeb"/>
        <w:rPr>
          <w:rFonts w:asciiTheme="majorHAnsi" w:hAnsiTheme="majorHAnsi"/>
          <w:color w:val="000000" w:themeColor="text1"/>
        </w:rPr>
      </w:pPr>
      <w:r w:rsidRPr="001B42E6">
        <w:rPr>
          <w:rFonts w:asciiTheme="majorHAnsi" w:hAnsiTheme="majorHAnsi"/>
          <w:color w:val="000000" w:themeColor="text1"/>
        </w:rPr>
        <w:t>Parents and carers are encouraged to:</w:t>
      </w:r>
    </w:p>
    <w:p w14:paraId="01E1B019" w14:textId="77777777" w:rsidR="001B42E6" w:rsidRPr="001B42E6" w:rsidRDefault="001B42E6">
      <w:pPr>
        <w:pStyle w:val="NormalWeb"/>
        <w:numPr>
          <w:ilvl w:val="0"/>
          <w:numId w:val="39"/>
        </w:numPr>
        <w:rPr>
          <w:rFonts w:asciiTheme="majorHAnsi" w:hAnsiTheme="majorHAnsi"/>
          <w:color w:val="000000" w:themeColor="text1"/>
        </w:rPr>
      </w:pPr>
      <w:r w:rsidRPr="001B42E6">
        <w:rPr>
          <w:rFonts w:asciiTheme="majorHAnsi" w:hAnsiTheme="majorHAnsi"/>
          <w:color w:val="000000" w:themeColor="text1"/>
        </w:rPr>
        <w:t>support learning at home</w:t>
      </w:r>
    </w:p>
    <w:p w14:paraId="4A2D6062" w14:textId="77777777" w:rsidR="001B42E6" w:rsidRPr="001B42E6" w:rsidRDefault="001B42E6">
      <w:pPr>
        <w:pStyle w:val="NormalWeb"/>
        <w:numPr>
          <w:ilvl w:val="0"/>
          <w:numId w:val="39"/>
        </w:numPr>
        <w:rPr>
          <w:rFonts w:asciiTheme="majorHAnsi" w:hAnsiTheme="majorHAnsi"/>
          <w:color w:val="000000" w:themeColor="text1"/>
        </w:rPr>
      </w:pPr>
      <w:r w:rsidRPr="001B42E6">
        <w:rPr>
          <w:rFonts w:asciiTheme="majorHAnsi" w:hAnsiTheme="majorHAnsi"/>
          <w:color w:val="000000" w:themeColor="text1"/>
        </w:rPr>
        <w:t>engage positively with the curriculum</w:t>
      </w:r>
    </w:p>
    <w:p w14:paraId="49D77D60" w14:textId="77777777" w:rsidR="001B42E6" w:rsidRPr="001B42E6" w:rsidRDefault="001B42E6">
      <w:pPr>
        <w:pStyle w:val="NormalWeb"/>
        <w:numPr>
          <w:ilvl w:val="0"/>
          <w:numId w:val="39"/>
        </w:numPr>
        <w:rPr>
          <w:rFonts w:asciiTheme="majorHAnsi" w:hAnsiTheme="majorHAnsi"/>
          <w:color w:val="000000" w:themeColor="text1"/>
        </w:rPr>
      </w:pPr>
      <w:r w:rsidRPr="001B42E6">
        <w:rPr>
          <w:rFonts w:asciiTheme="majorHAnsi" w:hAnsiTheme="majorHAnsi"/>
          <w:color w:val="000000" w:themeColor="text1"/>
        </w:rPr>
        <w:t>discuss any concerns with the Academy</w:t>
      </w:r>
    </w:p>
    <w:p w14:paraId="6AF19A53" w14:textId="77777777" w:rsidR="001B42E6" w:rsidRPr="001B42E6" w:rsidRDefault="001B42E6">
      <w:pPr>
        <w:pStyle w:val="NormalWeb"/>
        <w:numPr>
          <w:ilvl w:val="0"/>
          <w:numId w:val="39"/>
        </w:numPr>
        <w:rPr>
          <w:rFonts w:asciiTheme="majorHAnsi" w:hAnsiTheme="majorHAnsi"/>
          <w:color w:val="000000" w:themeColor="text1"/>
        </w:rPr>
      </w:pPr>
      <w:r w:rsidRPr="001B42E6">
        <w:rPr>
          <w:rFonts w:asciiTheme="majorHAnsi" w:hAnsiTheme="majorHAnsi"/>
          <w:color w:val="000000" w:themeColor="text1"/>
        </w:rPr>
        <w:t>work in partnership with staff to promote children's wellbeing and personal development.</w:t>
      </w:r>
    </w:p>
    <w:p w14:paraId="716274D4" w14:textId="5B053DE8" w:rsidR="00C35A49" w:rsidRPr="001B42E6" w:rsidRDefault="00C35A49">
      <w:pPr>
        <w:rPr>
          <w:rFonts w:asciiTheme="majorHAnsi" w:eastAsiaTheme="majorEastAsia" w:hAnsiTheme="majorHAnsi" w:cs="Segoe UI"/>
          <w:color w:val="000000" w:themeColor="text1"/>
          <w:sz w:val="32"/>
          <w:szCs w:val="32"/>
        </w:rPr>
      </w:pPr>
    </w:p>
    <w:sectPr w:rsidR="00C35A49" w:rsidRPr="001B42E6" w:rsidSect="00541524">
      <w:footerReference w:type="default" r:id="rId11"/>
      <w:pgSz w:w="11906" w:h="16838"/>
      <w:pgMar w:top="851" w:right="1077" w:bottom="907" w:left="1077" w:header="34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C87101" w14:textId="77777777" w:rsidR="00783171" w:rsidRDefault="00783171" w:rsidP="00541524">
      <w:r>
        <w:separator/>
      </w:r>
    </w:p>
  </w:endnote>
  <w:endnote w:type="continuationSeparator" w:id="0">
    <w:p w14:paraId="62AD1751" w14:textId="77777777" w:rsidR="00783171" w:rsidRDefault="00783171" w:rsidP="00541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5"/>
      <w:gridCol w:w="4500"/>
    </w:tblGrid>
    <w:tr w:rsidR="00541524" w:rsidRPr="00541524" w14:paraId="1B3C0C63" w14:textId="77777777" w:rsidTr="00541524">
      <w:trPr>
        <w:trHeight w:val="300"/>
      </w:trPr>
      <w:tc>
        <w:tcPr>
          <w:tcW w:w="4515" w:type="dxa"/>
          <w:tcBorders>
            <w:top w:val="nil"/>
            <w:left w:val="nil"/>
            <w:bottom w:val="nil"/>
            <w:right w:val="nil"/>
          </w:tcBorders>
          <w:shd w:val="clear" w:color="auto" w:fill="4472C4"/>
          <w:hideMark/>
        </w:tcPr>
        <w:p w14:paraId="241B7510" w14:textId="77777777" w:rsidR="00541524" w:rsidRPr="00541524" w:rsidRDefault="00541524" w:rsidP="00541524">
          <w:pPr>
            <w:pStyle w:val="Footer"/>
          </w:pPr>
          <w:r w:rsidRPr="00541524">
            <w:t> </w:t>
          </w:r>
        </w:p>
      </w:tc>
      <w:tc>
        <w:tcPr>
          <w:tcW w:w="4500" w:type="dxa"/>
          <w:tcBorders>
            <w:top w:val="nil"/>
            <w:left w:val="nil"/>
            <w:bottom w:val="nil"/>
            <w:right w:val="nil"/>
          </w:tcBorders>
          <w:shd w:val="clear" w:color="auto" w:fill="4472C4"/>
          <w:hideMark/>
        </w:tcPr>
        <w:p w14:paraId="4C66B50A" w14:textId="77777777" w:rsidR="00541524" w:rsidRPr="00541524" w:rsidRDefault="00541524" w:rsidP="00541524">
          <w:pPr>
            <w:pStyle w:val="Footer"/>
          </w:pPr>
          <w:r w:rsidRPr="00541524">
            <w:t> </w:t>
          </w:r>
        </w:p>
      </w:tc>
    </w:tr>
    <w:tr w:rsidR="00541524" w:rsidRPr="00541524" w14:paraId="64B861D7" w14:textId="77777777" w:rsidTr="00541524">
      <w:trPr>
        <w:trHeight w:val="300"/>
      </w:trPr>
      <w:tc>
        <w:tcPr>
          <w:tcW w:w="4515" w:type="dxa"/>
          <w:tcBorders>
            <w:top w:val="nil"/>
            <w:left w:val="nil"/>
            <w:bottom w:val="nil"/>
            <w:right w:val="nil"/>
          </w:tcBorders>
          <w:vAlign w:val="center"/>
          <w:hideMark/>
        </w:tcPr>
        <w:p w14:paraId="69B3FDF1" w14:textId="2CE05687" w:rsidR="00541524" w:rsidRPr="00541524" w:rsidRDefault="00541524" w:rsidP="00541524">
          <w:pPr>
            <w:pStyle w:val="Footer"/>
          </w:pPr>
          <w:r w:rsidRPr="00541524">
            <w:t> </w:t>
          </w:r>
        </w:p>
      </w:tc>
      <w:tc>
        <w:tcPr>
          <w:tcW w:w="4500" w:type="dxa"/>
          <w:tcBorders>
            <w:top w:val="nil"/>
            <w:left w:val="nil"/>
            <w:bottom w:val="nil"/>
            <w:right w:val="nil"/>
          </w:tcBorders>
          <w:vAlign w:val="center"/>
          <w:hideMark/>
        </w:tcPr>
        <w:p w14:paraId="3921E76F" w14:textId="77777777" w:rsidR="00541524" w:rsidRPr="00541524" w:rsidRDefault="00541524" w:rsidP="00541524">
          <w:pPr>
            <w:pStyle w:val="Footer"/>
          </w:pPr>
          <w:r w:rsidRPr="00541524">
            <w:t> </w:t>
          </w:r>
        </w:p>
      </w:tc>
    </w:tr>
  </w:tbl>
  <w:p w14:paraId="25891FF3" w14:textId="08950FA6" w:rsidR="00541524" w:rsidRDefault="00541524">
    <w:pPr>
      <w:pStyle w:val="Footer"/>
    </w:pPr>
  </w:p>
  <w:p w14:paraId="107B86CE" w14:textId="77777777" w:rsidR="0045345E" w:rsidRDefault="00453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D8C0E0" w14:textId="77777777" w:rsidR="00783171" w:rsidRDefault="00783171" w:rsidP="00541524">
      <w:r>
        <w:separator/>
      </w:r>
    </w:p>
  </w:footnote>
  <w:footnote w:type="continuationSeparator" w:id="0">
    <w:p w14:paraId="2DB6ACA4" w14:textId="77777777" w:rsidR="00783171" w:rsidRDefault="00783171" w:rsidP="00541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D242A0"/>
    <w:multiLevelType w:val="multilevel"/>
    <w:tmpl w:val="82DE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91817"/>
    <w:multiLevelType w:val="multilevel"/>
    <w:tmpl w:val="9B32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30BA2"/>
    <w:multiLevelType w:val="multilevel"/>
    <w:tmpl w:val="CDD4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57FF3"/>
    <w:multiLevelType w:val="multilevel"/>
    <w:tmpl w:val="D7C6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0E420F2"/>
    <w:multiLevelType w:val="multilevel"/>
    <w:tmpl w:val="4D5A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00094"/>
    <w:multiLevelType w:val="multilevel"/>
    <w:tmpl w:val="9520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BD745F"/>
    <w:multiLevelType w:val="multilevel"/>
    <w:tmpl w:val="4F80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40CA0"/>
    <w:multiLevelType w:val="multilevel"/>
    <w:tmpl w:val="2C0A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83B29"/>
    <w:multiLevelType w:val="multilevel"/>
    <w:tmpl w:val="B1C8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C27CE"/>
    <w:multiLevelType w:val="multilevel"/>
    <w:tmpl w:val="9AD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497966"/>
    <w:multiLevelType w:val="multilevel"/>
    <w:tmpl w:val="021E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73EED"/>
    <w:multiLevelType w:val="multilevel"/>
    <w:tmpl w:val="A074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94ED3"/>
    <w:multiLevelType w:val="multilevel"/>
    <w:tmpl w:val="8AB0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F9297B"/>
    <w:multiLevelType w:val="multilevel"/>
    <w:tmpl w:val="2F28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F0673"/>
    <w:multiLevelType w:val="multilevel"/>
    <w:tmpl w:val="2D0C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5541B5"/>
    <w:multiLevelType w:val="multilevel"/>
    <w:tmpl w:val="1340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648C9"/>
    <w:multiLevelType w:val="multilevel"/>
    <w:tmpl w:val="1130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6091F"/>
    <w:multiLevelType w:val="multilevel"/>
    <w:tmpl w:val="2D50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07379"/>
    <w:multiLevelType w:val="multilevel"/>
    <w:tmpl w:val="58FA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563AD0"/>
    <w:multiLevelType w:val="multilevel"/>
    <w:tmpl w:val="116C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AB687F"/>
    <w:multiLevelType w:val="multilevel"/>
    <w:tmpl w:val="5AA6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3129E6"/>
    <w:multiLevelType w:val="multilevel"/>
    <w:tmpl w:val="223E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404CCC"/>
    <w:multiLevelType w:val="multilevel"/>
    <w:tmpl w:val="CE04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DB1EDB"/>
    <w:multiLevelType w:val="multilevel"/>
    <w:tmpl w:val="B7F8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B6980"/>
    <w:multiLevelType w:val="multilevel"/>
    <w:tmpl w:val="66F2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EC4C62"/>
    <w:multiLevelType w:val="multilevel"/>
    <w:tmpl w:val="36D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32382"/>
    <w:multiLevelType w:val="multilevel"/>
    <w:tmpl w:val="B514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A64813"/>
    <w:multiLevelType w:val="multilevel"/>
    <w:tmpl w:val="A6CA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B7091"/>
    <w:multiLevelType w:val="multilevel"/>
    <w:tmpl w:val="68A0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142439"/>
    <w:multiLevelType w:val="multilevel"/>
    <w:tmpl w:val="A44A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95BBA"/>
    <w:multiLevelType w:val="multilevel"/>
    <w:tmpl w:val="855E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8330FB"/>
    <w:multiLevelType w:val="multilevel"/>
    <w:tmpl w:val="7E58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406333"/>
    <w:multiLevelType w:val="multilevel"/>
    <w:tmpl w:val="DB30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0456D"/>
    <w:multiLevelType w:val="multilevel"/>
    <w:tmpl w:val="6F80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8F023B"/>
    <w:multiLevelType w:val="multilevel"/>
    <w:tmpl w:val="9A30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1701C5"/>
    <w:multiLevelType w:val="multilevel"/>
    <w:tmpl w:val="273A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3800D3"/>
    <w:multiLevelType w:val="multilevel"/>
    <w:tmpl w:val="9EE4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183D5E"/>
    <w:multiLevelType w:val="multilevel"/>
    <w:tmpl w:val="DCC2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198449">
    <w:abstractNumId w:val="4"/>
  </w:num>
  <w:num w:numId="2" w16cid:durableId="1918052624">
    <w:abstractNumId w:val="0"/>
  </w:num>
  <w:num w:numId="3" w16cid:durableId="1643844708">
    <w:abstractNumId w:val="9"/>
  </w:num>
  <w:num w:numId="4" w16cid:durableId="2027827009">
    <w:abstractNumId w:val="38"/>
  </w:num>
  <w:num w:numId="5" w16cid:durableId="825361809">
    <w:abstractNumId w:val="2"/>
  </w:num>
  <w:num w:numId="6" w16cid:durableId="1214853798">
    <w:abstractNumId w:val="24"/>
  </w:num>
  <w:num w:numId="7" w16cid:durableId="975797142">
    <w:abstractNumId w:val="20"/>
  </w:num>
  <w:num w:numId="8" w16cid:durableId="1261791993">
    <w:abstractNumId w:val="1"/>
  </w:num>
  <w:num w:numId="9" w16cid:durableId="1259632914">
    <w:abstractNumId w:val="15"/>
  </w:num>
  <w:num w:numId="10" w16cid:durableId="812454590">
    <w:abstractNumId w:val="36"/>
  </w:num>
  <w:num w:numId="11" w16cid:durableId="29234636">
    <w:abstractNumId w:val="33"/>
  </w:num>
  <w:num w:numId="12" w16cid:durableId="1988894849">
    <w:abstractNumId w:val="30"/>
  </w:num>
  <w:num w:numId="13" w16cid:durableId="1382095771">
    <w:abstractNumId w:val="10"/>
  </w:num>
  <w:num w:numId="14" w16cid:durableId="1172448132">
    <w:abstractNumId w:val="21"/>
  </w:num>
  <w:num w:numId="15" w16cid:durableId="1250893428">
    <w:abstractNumId w:val="17"/>
  </w:num>
  <w:num w:numId="16" w16cid:durableId="1135677848">
    <w:abstractNumId w:val="3"/>
  </w:num>
  <w:num w:numId="17" w16cid:durableId="358094882">
    <w:abstractNumId w:val="14"/>
  </w:num>
  <w:num w:numId="18" w16cid:durableId="618993062">
    <w:abstractNumId w:val="8"/>
  </w:num>
  <w:num w:numId="19" w16cid:durableId="2127116570">
    <w:abstractNumId w:val="13"/>
  </w:num>
  <w:num w:numId="20" w16cid:durableId="727728096">
    <w:abstractNumId w:val="31"/>
  </w:num>
  <w:num w:numId="21" w16cid:durableId="217210751">
    <w:abstractNumId w:val="22"/>
  </w:num>
  <w:num w:numId="22" w16cid:durableId="355623048">
    <w:abstractNumId w:val="32"/>
  </w:num>
  <w:num w:numId="23" w16cid:durableId="2020279677">
    <w:abstractNumId w:val="37"/>
  </w:num>
  <w:num w:numId="24" w16cid:durableId="1549101007">
    <w:abstractNumId w:val="28"/>
  </w:num>
  <w:num w:numId="25" w16cid:durableId="1568493982">
    <w:abstractNumId w:val="16"/>
  </w:num>
  <w:num w:numId="26" w16cid:durableId="1657418561">
    <w:abstractNumId w:val="35"/>
  </w:num>
  <w:num w:numId="27" w16cid:durableId="745804553">
    <w:abstractNumId w:val="6"/>
  </w:num>
  <w:num w:numId="28" w16cid:durableId="1524317910">
    <w:abstractNumId w:val="34"/>
  </w:num>
  <w:num w:numId="29" w16cid:durableId="86316437">
    <w:abstractNumId w:val="27"/>
  </w:num>
  <w:num w:numId="30" w16cid:durableId="70667420">
    <w:abstractNumId w:val="7"/>
  </w:num>
  <w:num w:numId="31" w16cid:durableId="1769111148">
    <w:abstractNumId w:val="25"/>
  </w:num>
  <w:num w:numId="32" w16cid:durableId="842820168">
    <w:abstractNumId w:val="29"/>
  </w:num>
  <w:num w:numId="33" w16cid:durableId="1333291656">
    <w:abstractNumId w:val="12"/>
  </w:num>
  <w:num w:numId="34" w16cid:durableId="1354069891">
    <w:abstractNumId w:val="18"/>
  </w:num>
  <w:num w:numId="35" w16cid:durableId="1864630990">
    <w:abstractNumId w:val="19"/>
  </w:num>
  <w:num w:numId="36" w16cid:durableId="57287126">
    <w:abstractNumId w:val="26"/>
  </w:num>
  <w:num w:numId="37" w16cid:durableId="1079907812">
    <w:abstractNumId w:val="23"/>
  </w:num>
  <w:num w:numId="38" w16cid:durableId="462889382">
    <w:abstractNumId w:val="5"/>
  </w:num>
  <w:num w:numId="39" w16cid:durableId="1670518380">
    <w:abstractNumId w:val="11"/>
  </w:num>
  <w:numIdMacAtCleanup w:val="3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AFA"/>
    <w:rsid w:val="00004AC5"/>
    <w:rsid w:val="000100D5"/>
    <w:rsid w:val="00011EC2"/>
    <w:rsid w:val="00016A0C"/>
    <w:rsid w:val="00034E58"/>
    <w:rsid w:val="000446F5"/>
    <w:rsid w:val="000552DC"/>
    <w:rsid w:val="0006425F"/>
    <w:rsid w:val="000654A3"/>
    <w:rsid w:val="00094D96"/>
    <w:rsid w:val="000D3DAA"/>
    <w:rsid w:val="00115F90"/>
    <w:rsid w:val="0012431B"/>
    <w:rsid w:val="00132294"/>
    <w:rsid w:val="00137900"/>
    <w:rsid w:val="0014117A"/>
    <w:rsid w:val="00147148"/>
    <w:rsid w:val="00156A27"/>
    <w:rsid w:val="00162A14"/>
    <w:rsid w:val="001742D4"/>
    <w:rsid w:val="00174F90"/>
    <w:rsid w:val="00176BA2"/>
    <w:rsid w:val="001A0CBF"/>
    <w:rsid w:val="001B42E6"/>
    <w:rsid w:val="001B489E"/>
    <w:rsid w:val="001C356A"/>
    <w:rsid w:val="001F24BB"/>
    <w:rsid w:val="001F6DDF"/>
    <w:rsid w:val="002164E6"/>
    <w:rsid w:val="00224C93"/>
    <w:rsid w:val="00244B3C"/>
    <w:rsid w:val="00250228"/>
    <w:rsid w:val="0025380E"/>
    <w:rsid w:val="00271E39"/>
    <w:rsid w:val="00273DA4"/>
    <w:rsid w:val="002753F1"/>
    <w:rsid w:val="002806F2"/>
    <w:rsid w:val="0028171C"/>
    <w:rsid w:val="00287C89"/>
    <w:rsid w:val="002910F6"/>
    <w:rsid w:val="0029262D"/>
    <w:rsid w:val="002A330E"/>
    <w:rsid w:val="002A7947"/>
    <w:rsid w:val="002D2AAB"/>
    <w:rsid w:val="002D32AE"/>
    <w:rsid w:val="002E1111"/>
    <w:rsid w:val="002E3AE9"/>
    <w:rsid w:val="002E703E"/>
    <w:rsid w:val="002F5388"/>
    <w:rsid w:val="002F7090"/>
    <w:rsid w:val="00312E79"/>
    <w:rsid w:val="0032205F"/>
    <w:rsid w:val="00326DAD"/>
    <w:rsid w:val="00331D0B"/>
    <w:rsid w:val="00332CEE"/>
    <w:rsid w:val="00333187"/>
    <w:rsid w:val="003547D3"/>
    <w:rsid w:val="00357241"/>
    <w:rsid w:val="003609C9"/>
    <w:rsid w:val="00381EE1"/>
    <w:rsid w:val="00384EAE"/>
    <w:rsid w:val="0038501E"/>
    <w:rsid w:val="003B1454"/>
    <w:rsid w:val="003B5330"/>
    <w:rsid w:val="003D2637"/>
    <w:rsid w:val="003D28E0"/>
    <w:rsid w:val="003D796E"/>
    <w:rsid w:val="003E0257"/>
    <w:rsid w:val="003E277B"/>
    <w:rsid w:val="00431387"/>
    <w:rsid w:val="0044549E"/>
    <w:rsid w:val="00445F2C"/>
    <w:rsid w:val="0045345E"/>
    <w:rsid w:val="00483531"/>
    <w:rsid w:val="004850F8"/>
    <w:rsid w:val="004872A5"/>
    <w:rsid w:val="004948C3"/>
    <w:rsid w:val="004965E2"/>
    <w:rsid w:val="004A5C3D"/>
    <w:rsid w:val="004C5520"/>
    <w:rsid w:val="004D650A"/>
    <w:rsid w:val="004D6C11"/>
    <w:rsid w:val="004E3291"/>
    <w:rsid w:val="004F3033"/>
    <w:rsid w:val="0050196E"/>
    <w:rsid w:val="00523315"/>
    <w:rsid w:val="00526248"/>
    <w:rsid w:val="00530763"/>
    <w:rsid w:val="005333C2"/>
    <w:rsid w:val="00541524"/>
    <w:rsid w:val="00543AA8"/>
    <w:rsid w:val="00571A41"/>
    <w:rsid w:val="00580447"/>
    <w:rsid w:val="005840C2"/>
    <w:rsid w:val="005902DC"/>
    <w:rsid w:val="005939D8"/>
    <w:rsid w:val="005B4BB5"/>
    <w:rsid w:val="005C3F4F"/>
    <w:rsid w:val="005C50C9"/>
    <w:rsid w:val="005C6826"/>
    <w:rsid w:val="005D0FF2"/>
    <w:rsid w:val="005D5703"/>
    <w:rsid w:val="005F0FA5"/>
    <w:rsid w:val="005F4102"/>
    <w:rsid w:val="005F5061"/>
    <w:rsid w:val="005F7064"/>
    <w:rsid w:val="00600AD6"/>
    <w:rsid w:val="006159F6"/>
    <w:rsid w:val="00625B36"/>
    <w:rsid w:val="00634F04"/>
    <w:rsid w:val="00680173"/>
    <w:rsid w:val="006C3F2B"/>
    <w:rsid w:val="006C6C43"/>
    <w:rsid w:val="006E08CE"/>
    <w:rsid w:val="006E33D2"/>
    <w:rsid w:val="00701FD9"/>
    <w:rsid w:val="00703130"/>
    <w:rsid w:val="007071D6"/>
    <w:rsid w:val="0073568E"/>
    <w:rsid w:val="00760BCB"/>
    <w:rsid w:val="00763D23"/>
    <w:rsid w:val="007674B5"/>
    <w:rsid w:val="00771C05"/>
    <w:rsid w:val="00783171"/>
    <w:rsid w:val="007B6D3F"/>
    <w:rsid w:val="007C0E76"/>
    <w:rsid w:val="007D2AEB"/>
    <w:rsid w:val="007F690A"/>
    <w:rsid w:val="008027D4"/>
    <w:rsid w:val="008244B2"/>
    <w:rsid w:val="008277A3"/>
    <w:rsid w:val="00847437"/>
    <w:rsid w:val="008540B9"/>
    <w:rsid w:val="0086387F"/>
    <w:rsid w:val="0086774C"/>
    <w:rsid w:val="00896B6E"/>
    <w:rsid w:val="008B280F"/>
    <w:rsid w:val="008D677D"/>
    <w:rsid w:val="00910BE1"/>
    <w:rsid w:val="00953FE5"/>
    <w:rsid w:val="0095571F"/>
    <w:rsid w:val="009740DA"/>
    <w:rsid w:val="00975163"/>
    <w:rsid w:val="0099222C"/>
    <w:rsid w:val="00993407"/>
    <w:rsid w:val="009B7F96"/>
    <w:rsid w:val="009C7226"/>
    <w:rsid w:val="009D6F18"/>
    <w:rsid w:val="009F54C1"/>
    <w:rsid w:val="00A02B76"/>
    <w:rsid w:val="00A17168"/>
    <w:rsid w:val="00A42E3C"/>
    <w:rsid w:val="00A53BCB"/>
    <w:rsid w:val="00A72F0A"/>
    <w:rsid w:val="00A77180"/>
    <w:rsid w:val="00A878BA"/>
    <w:rsid w:val="00A909ED"/>
    <w:rsid w:val="00A91FFD"/>
    <w:rsid w:val="00A9586B"/>
    <w:rsid w:val="00AA6479"/>
    <w:rsid w:val="00AB1B69"/>
    <w:rsid w:val="00AB4AE0"/>
    <w:rsid w:val="00AC54C2"/>
    <w:rsid w:val="00AC60B7"/>
    <w:rsid w:val="00AD11A7"/>
    <w:rsid w:val="00AD14B1"/>
    <w:rsid w:val="00AD1CD1"/>
    <w:rsid w:val="00AF6B8E"/>
    <w:rsid w:val="00B11289"/>
    <w:rsid w:val="00B15AFA"/>
    <w:rsid w:val="00B25BB5"/>
    <w:rsid w:val="00B37E11"/>
    <w:rsid w:val="00B57561"/>
    <w:rsid w:val="00B661EC"/>
    <w:rsid w:val="00BA269D"/>
    <w:rsid w:val="00BA35D6"/>
    <w:rsid w:val="00BA4D71"/>
    <w:rsid w:val="00BB2DC0"/>
    <w:rsid w:val="00BB434E"/>
    <w:rsid w:val="00BD681F"/>
    <w:rsid w:val="00BE6935"/>
    <w:rsid w:val="00BF20F9"/>
    <w:rsid w:val="00BF45D1"/>
    <w:rsid w:val="00C01C0A"/>
    <w:rsid w:val="00C2142C"/>
    <w:rsid w:val="00C3224C"/>
    <w:rsid w:val="00C35A49"/>
    <w:rsid w:val="00C76D1F"/>
    <w:rsid w:val="00CA5635"/>
    <w:rsid w:val="00CB6A5A"/>
    <w:rsid w:val="00CB7AEA"/>
    <w:rsid w:val="00CC6B9D"/>
    <w:rsid w:val="00CD5AF1"/>
    <w:rsid w:val="00CF031D"/>
    <w:rsid w:val="00CF4B20"/>
    <w:rsid w:val="00D34EAE"/>
    <w:rsid w:val="00D364AE"/>
    <w:rsid w:val="00D76022"/>
    <w:rsid w:val="00DA5E66"/>
    <w:rsid w:val="00DC2EC9"/>
    <w:rsid w:val="00DE034A"/>
    <w:rsid w:val="00DE07F1"/>
    <w:rsid w:val="00DE0956"/>
    <w:rsid w:val="00E120E1"/>
    <w:rsid w:val="00E1537F"/>
    <w:rsid w:val="00E82975"/>
    <w:rsid w:val="00E829FC"/>
    <w:rsid w:val="00EA3246"/>
    <w:rsid w:val="00EA429E"/>
    <w:rsid w:val="00EA443F"/>
    <w:rsid w:val="00EA7B9A"/>
    <w:rsid w:val="00F12530"/>
    <w:rsid w:val="00F238C0"/>
    <w:rsid w:val="00F3693C"/>
    <w:rsid w:val="00F50594"/>
    <w:rsid w:val="00F547FB"/>
    <w:rsid w:val="00F651E3"/>
    <w:rsid w:val="00F7560F"/>
    <w:rsid w:val="00F86E6C"/>
    <w:rsid w:val="00FA43F1"/>
    <w:rsid w:val="00FB407C"/>
    <w:rsid w:val="00FC2619"/>
    <w:rsid w:val="00FF5E7D"/>
    <w:rsid w:val="02B2AEE9"/>
    <w:rsid w:val="0E9616E4"/>
    <w:rsid w:val="1655C2CE"/>
    <w:rsid w:val="1AD93387"/>
    <w:rsid w:val="1B011136"/>
    <w:rsid w:val="1BB2F5B0"/>
    <w:rsid w:val="21116E3F"/>
    <w:rsid w:val="217960ED"/>
    <w:rsid w:val="23F53E8E"/>
    <w:rsid w:val="29D5970A"/>
    <w:rsid w:val="3338685B"/>
    <w:rsid w:val="33C79A7F"/>
    <w:rsid w:val="34703F8B"/>
    <w:rsid w:val="417A52F4"/>
    <w:rsid w:val="4D9A0E34"/>
    <w:rsid w:val="5513DB69"/>
    <w:rsid w:val="570EFD34"/>
    <w:rsid w:val="5E4FF317"/>
    <w:rsid w:val="6144FC4B"/>
    <w:rsid w:val="62D0F31A"/>
    <w:rsid w:val="652CCC17"/>
    <w:rsid w:val="69336E82"/>
    <w:rsid w:val="6B840F00"/>
    <w:rsid w:val="7150819A"/>
    <w:rsid w:val="72DED29D"/>
    <w:rsid w:val="7596CDAB"/>
    <w:rsid w:val="76DDB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CFB3F"/>
  <w15:chartTrackingRefBased/>
  <w15:docId w15:val="{64C35504-4033-B04C-800C-AC6FB647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93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15A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5A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5A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A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A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A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A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A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A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A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5A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5A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A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A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A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A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A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AFA"/>
    <w:rPr>
      <w:rFonts w:eastAsiaTheme="majorEastAsia" w:cstheme="majorBidi"/>
      <w:color w:val="272727" w:themeColor="text1" w:themeTint="D8"/>
    </w:rPr>
  </w:style>
  <w:style w:type="paragraph" w:styleId="Title">
    <w:name w:val="Title"/>
    <w:basedOn w:val="Normal"/>
    <w:next w:val="Normal"/>
    <w:link w:val="TitleChar"/>
    <w:uiPriority w:val="10"/>
    <w:qFormat/>
    <w:rsid w:val="00B15A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A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A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A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A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5AFA"/>
    <w:rPr>
      <w:i/>
      <w:iCs/>
      <w:color w:val="404040" w:themeColor="text1" w:themeTint="BF"/>
    </w:rPr>
  </w:style>
  <w:style w:type="paragraph" w:styleId="ListParagraph">
    <w:name w:val="List Paragraph"/>
    <w:basedOn w:val="Normal"/>
    <w:link w:val="ListParagraphChar"/>
    <w:uiPriority w:val="34"/>
    <w:qFormat/>
    <w:rsid w:val="00B15AFA"/>
    <w:pPr>
      <w:ind w:left="720"/>
      <w:contextualSpacing/>
    </w:pPr>
  </w:style>
  <w:style w:type="character" w:styleId="IntenseEmphasis">
    <w:name w:val="Intense Emphasis"/>
    <w:basedOn w:val="DefaultParagraphFont"/>
    <w:uiPriority w:val="21"/>
    <w:qFormat/>
    <w:rsid w:val="00B15AFA"/>
    <w:rPr>
      <w:i/>
      <w:iCs/>
      <w:color w:val="0F4761" w:themeColor="accent1" w:themeShade="BF"/>
    </w:rPr>
  </w:style>
  <w:style w:type="paragraph" w:styleId="IntenseQuote">
    <w:name w:val="Intense Quote"/>
    <w:basedOn w:val="Normal"/>
    <w:next w:val="Normal"/>
    <w:link w:val="IntenseQuoteChar"/>
    <w:uiPriority w:val="30"/>
    <w:qFormat/>
    <w:rsid w:val="00B15A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AFA"/>
    <w:rPr>
      <w:i/>
      <w:iCs/>
      <w:color w:val="0F4761" w:themeColor="accent1" w:themeShade="BF"/>
    </w:rPr>
  </w:style>
  <w:style w:type="character" w:styleId="IntenseReference">
    <w:name w:val="Intense Reference"/>
    <w:basedOn w:val="DefaultParagraphFont"/>
    <w:uiPriority w:val="32"/>
    <w:qFormat/>
    <w:rsid w:val="00B15AFA"/>
    <w:rPr>
      <w:b/>
      <w:bCs/>
      <w:smallCaps/>
      <w:color w:val="0F4761" w:themeColor="accent1" w:themeShade="BF"/>
      <w:spacing w:val="5"/>
    </w:rPr>
  </w:style>
  <w:style w:type="paragraph" w:styleId="NormalWeb">
    <w:name w:val="Normal (Web)"/>
    <w:basedOn w:val="Normal"/>
    <w:uiPriority w:val="99"/>
    <w:unhideWhenUsed/>
    <w:rsid w:val="00B15AFA"/>
    <w:pPr>
      <w:spacing w:before="100" w:beforeAutospacing="1" w:after="100" w:afterAutospacing="1"/>
    </w:pPr>
  </w:style>
  <w:style w:type="character" w:customStyle="1" w:styleId="apple-converted-space">
    <w:name w:val="apple-converted-space"/>
    <w:basedOn w:val="DefaultParagraphFont"/>
    <w:rsid w:val="00B15AFA"/>
  </w:style>
  <w:style w:type="character" w:styleId="Hyperlink">
    <w:name w:val="Hyperlink"/>
    <w:basedOn w:val="DefaultParagraphFont"/>
    <w:uiPriority w:val="99"/>
    <w:semiHidden/>
    <w:unhideWhenUsed/>
    <w:rsid w:val="00B15AFA"/>
    <w:rPr>
      <w:color w:val="0000FF"/>
      <w:u w:val="single"/>
    </w:rPr>
  </w:style>
  <w:style w:type="table" w:styleId="TableGrid">
    <w:name w:val="Table Grid"/>
    <w:basedOn w:val="TableNormal"/>
    <w:uiPriority w:val="39"/>
    <w:rsid w:val="00B15A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1524"/>
    <w:pPr>
      <w:tabs>
        <w:tab w:val="center" w:pos="4513"/>
        <w:tab w:val="right" w:pos="9026"/>
      </w:tabs>
    </w:pPr>
  </w:style>
  <w:style w:type="character" w:customStyle="1" w:styleId="HeaderChar">
    <w:name w:val="Header Char"/>
    <w:basedOn w:val="DefaultParagraphFont"/>
    <w:link w:val="Header"/>
    <w:uiPriority w:val="99"/>
    <w:rsid w:val="00541524"/>
  </w:style>
  <w:style w:type="paragraph" w:styleId="Footer">
    <w:name w:val="footer"/>
    <w:basedOn w:val="Normal"/>
    <w:link w:val="FooterChar"/>
    <w:uiPriority w:val="99"/>
    <w:unhideWhenUsed/>
    <w:rsid w:val="00541524"/>
    <w:pPr>
      <w:tabs>
        <w:tab w:val="center" w:pos="4513"/>
        <w:tab w:val="right" w:pos="9026"/>
      </w:tabs>
    </w:pPr>
  </w:style>
  <w:style w:type="character" w:customStyle="1" w:styleId="FooterChar">
    <w:name w:val="Footer Char"/>
    <w:basedOn w:val="DefaultParagraphFont"/>
    <w:link w:val="Footer"/>
    <w:uiPriority w:val="99"/>
    <w:rsid w:val="00541524"/>
  </w:style>
  <w:style w:type="paragraph" w:customStyle="1" w:styleId="TNCBodyText">
    <w:name w:val="TNC Body Text"/>
    <w:basedOn w:val="Normal"/>
    <w:link w:val="TNCBodyTextChar"/>
    <w:qFormat/>
    <w:rsid w:val="00C2142C"/>
    <w:pPr>
      <w:spacing w:before="200" w:after="200" w:line="276" w:lineRule="auto"/>
      <w:jc w:val="both"/>
    </w:pPr>
    <w:rPr>
      <w:sz w:val="22"/>
      <w:szCs w:val="22"/>
    </w:rPr>
  </w:style>
  <w:style w:type="character" w:customStyle="1" w:styleId="TNCBodyTextChar">
    <w:name w:val="TNC Body Text Char"/>
    <w:basedOn w:val="DefaultParagraphFont"/>
    <w:link w:val="TNCBodyText"/>
    <w:rsid w:val="00C2142C"/>
    <w:rPr>
      <w:kern w:val="0"/>
      <w:sz w:val="22"/>
      <w:szCs w:val="22"/>
      <w14:ligatures w14:val="none"/>
    </w:rPr>
  </w:style>
  <w:style w:type="character" w:customStyle="1" w:styleId="ListParagraphChar">
    <w:name w:val="List Paragraph Char"/>
    <w:basedOn w:val="DefaultParagraphFont"/>
    <w:link w:val="ListParagraph"/>
    <w:uiPriority w:val="34"/>
    <w:locked/>
    <w:rsid w:val="004D6C11"/>
  </w:style>
  <w:style w:type="character" w:styleId="Strong">
    <w:name w:val="Strong"/>
    <w:basedOn w:val="DefaultParagraphFont"/>
    <w:uiPriority w:val="22"/>
    <w:qFormat/>
    <w:rsid w:val="0045345E"/>
    <w:rPr>
      <w:b/>
      <w:bCs/>
    </w:rPr>
  </w:style>
  <w:style w:type="character" w:styleId="Emphasis">
    <w:name w:val="Emphasis"/>
    <w:basedOn w:val="DefaultParagraphFont"/>
    <w:uiPriority w:val="20"/>
    <w:qFormat/>
    <w:rsid w:val="0045345E"/>
    <w:rPr>
      <w:i/>
      <w:iCs/>
    </w:rPr>
  </w:style>
  <w:style w:type="paragraph" w:customStyle="1" w:styleId="DfESOutNumbered1">
    <w:name w:val="DfESOutNumbered1"/>
    <w:basedOn w:val="Normal"/>
    <w:link w:val="DfESOutNumbered1Char"/>
    <w:qFormat/>
    <w:rsid w:val="00F238C0"/>
    <w:pPr>
      <w:numPr>
        <w:numId w:val="1"/>
      </w:numPr>
      <w:spacing w:after="160" w:line="288" w:lineRule="auto"/>
    </w:pPr>
    <w:rPr>
      <w:rFonts w:ascii="Arial" w:hAnsi="Arial"/>
    </w:rPr>
  </w:style>
  <w:style w:type="character" w:customStyle="1" w:styleId="DfESOutNumbered1Char">
    <w:name w:val="DfESOutNumbered1 Char"/>
    <w:link w:val="DfESOutNumbered1"/>
    <w:rsid w:val="00F238C0"/>
    <w:rPr>
      <w:rFonts w:ascii="Arial" w:eastAsia="Times New Roman" w:hAnsi="Arial" w:cs="Times New Roman"/>
      <w:kern w:val="0"/>
      <w:lang w:eastAsia="en-GB"/>
      <w14:ligatures w14:val="none"/>
    </w:rPr>
  </w:style>
  <w:style w:type="table" w:customStyle="1" w:styleId="TableGrid1">
    <w:name w:val="Table Grid1"/>
    <w:basedOn w:val="TableNormal"/>
    <w:next w:val="TableGrid"/>
    <w:rsid w:val="00F238C0"/>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C35A4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5923571">
      <w:bodyDiv w:val="1"/>
      <w:marLeft w:val="0"/>
      <w:marRight w:val="0"/>
      <w:marTop w:val="0"/>
      <w:marBottom w:val="0"/>
      <w:divBdr>
        <w:top w:val="none" w:sz="0" w:space="0" w:color="auto"/>
        <w:left w:val="none" w:sz="0" w:space="0" w:color="auto"/>
        <w:bottom w:val="none" w:sz="0" w:space="0" w:color="auto"/>
        <w:right w:val="none" w:sz="0" w:space="0" w:color="auto"/>
      </w:divBdr>
      <w:divsChild>
        <w:div w:id="1272392712">
          <w:marLeft w:val="0"/>
          <w:marRight w:val="0"/>
          <w:marTop w:val="0"/>
          <w:marBottom w:val="0"/>
          <w:divBdr>
            <w:top w:val="none" w:sz="0" w:space="0" w:color="auto"/>
            <w:left w:val="none" w:sz="0" w:space="0" w:color="auto"/>
            <w:bottom w:val="none" w:sz="0" w:space="0" w:color="auto"/>
            <w:right w:val="none" w:sz="0" w:space="0" w:color="auto"/>
          </w:divBdr>
          <w:divsChild>
            <w:div w:id="1250194635">
              <w:marLeft w:val="0"/>
              <w:marRight w:val="0"/>
              <w:marTop w:val="0"/>
              <w:marBottom w:val="0"/>
              <w:divBdr>
                <w:top w:val="none" w:sz="0" w:space="0" w:color="auto"/>
                <w:left w:val="none" w:sz="0" w:space="0" w:color="auto"/>
                <w:bottom w:val="none" w:sz="0" w:space="0" w:color="auto"/>
                <w:right w:val="none" w:sz="0" w:space="0" w:color="auto"/>
              </w:divBdr>
            </w:div>
          </w:divsChild>
        </w:div>
        <w:div w:id="442652218">
          <w:marLeft w:val="0"/>
          <w:marRight w:val="0"/>
          <w:marTop w:val="0"/>
          <w:marBottom w:val="0"/>
          <w:divBdr>
            <w:top w:val="none" w:sz="0" w:space="0" w:color="auto"/>
            <w:left w:val="none" w:sz="0" w:space="0" w:color="auto"/>
            <w:bottom w:val="none" w:sz="0" w:space="0" w:color="auto"/>
            <w:right w:val="none" w:sz="0" w:space="0" w:color="auto"/>
          </w:divBdr>
          <w:divsChild>
            <w:div w:id="1082873746">
              <w:marLeft w:val="0"/>
              <w:marRight w:val="0"/>
              <w:marTop w:val="0"/>
              <w:marBottom w:val="0"/>
              <w:divBdr>
                <w:top w:val="none" w:sz="0" w:space="0" w:color="auto"/>
                <w:left w:val="none" w:sz="0" w:space="0" w:color="auto"/>
                <w:bottom w:val="none" w:sz="0" w:space="0" w:color="auto"/>
                <w:right w:val="none" w:sz="0" w:space="0" w:color="auto"/>
              </w:divBdr>
            </w:div>
          </w:divsChild>
        </w:div>
        <w:div w:id="1633756066">
          <w:marLeft w:val="0"/>
          <w:marRight w:val="0"/>
          <w:marTop w:val="0"/>
          <w:marBottom w:val="0"/>
          <w:divBdr>
            <w:top w:val="none" w:sz="0" w:space="0" w:color="auto"/>
            <w:left w:val="none" w:sz="0" w:space="0" w:color="auto"/>
            <w:bottom w:val="none" w:sz="0" w:space="0" w:color="auto"/>
            <w:right w:val="none" w:sz="0" w:space="0" w:color="auto"/>
          </w:divBdr>
          <w:divsChild>
            <w:div w:id="56051759">
              <w:marLeft w:val="0"/>
              <w:marRight w:val="0"/>
              <w:marTop w:val="0"/>
              <w:marBottom w:val="0"/>
              <w:divBdr>
                <w:top w:val="none" w:sz="0" w:space="0" w:color="auto"/>
                <w:left w:val="none" w:sz="0" w:space="0" w:color="auto"/>
                <w:bottom w:val="none" w:sz="0" w:space="0" w:color="auto"/>
                <w:right w:val="none" w:sz="0" w:space="0" w:color="auto"/>
              </w:divBdr>
            </w:div>
          </w:divsChild>
        </w:div>
        <w:div w:id="473911372">
          <w:marLeft w:val="0"/>
          <w:marRight w:val="0"/>
          <w:marTop w:val="0"/>
          <w:marBottom w:val="0"/>
          <w:divBdr>
            <w:top w:val="none" w:sz="0" w:space="0" w:color="auto"/>
            <w:left w:val="none" w:sz="0" w:space="0" w:color="auto"/>
            <w:bottom w:val="none" w:sz="0" w:space="0" w:color="auto"/>
            <w:right w:val="none" w:sz="0" w:space="0" w:color="auto"/>
          </w:divBdr>
          <w:divsChild>
            <w:div w:id="46413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87532">
      <w:bodyDiv w:val="1"/>
      <w:marLeft w:val="0"/>
      <w:marRight w:val="0"/>
      <w:marTop w:val="0"/>
      <w:marBottom w:val="0"/>
      <w:divBdr>
        <w:top w:val="none" w:sz="0" w:space="0" w:color="auto"/>
        <w:left w:val="none" w:sz="0" w:space="0" w:color="auto"/>
        <w:bottom w:val="none" w:sz="0" w:space="0" w:color="auto"/>
        <w:right w:val="none" w:sz="0" w:space="0" w:color="auto"/>
      </w:divBdr>
      <w:divsChild>
        <w:div w:id="2142725908">
          <w:marLeft w:val="0"/>
          <w:marRight w:val="0"/>
          <w:marTop w:val="0"/>
          <w:marBottom w:val="0"/>
          <w:divBdr>
            <w:top w:val="none" w:sz="0" w:space="0" w:color="auto"/>
            <w:left w:val="none" w:sz="0" w:space="0" w:color="auto"/>
            <w:bottom w:val="none" w:sz="0" w:space="0" w:color="auto"/>
            <w:right w:val="none" w:sz="0" w:space="0" w:color="auto"/>
          </w:divBdr>
          <w:divsChild>
            <w:div w:id="1053386609">
              <w:marLeft w:val="0"/>
              <w:marRight w:val="0"/>
              <w:marTop w:val="0"/>
              <w:marBottom w:val="0"/>
              <w:divBdr>
                <w:top w:val="none" w:sz="0" w:space="0" w:color="auto"/>
                <w:left w:val="none" w:sz="0" w:space="0" w:color="auto"/>
                <w:bottom w:val="none" w:sz="0" w:space="0" w:color="auto"/>
                <w:right w:val="none" w:sz="0" w:space="0" w:color="auto"/>
              </w:divBdr>
            </w:div>
          </w:divsChild>
        </w:div>
        <w:div w:id="945844220">
          <w:marLeft w:val="0"/>
          <w:marRight w:val="0"/>
          <w:marTop w:val="0"/>
          <w:marBottom w:val="0"/>
          <w:divBdr>
            <w:top w:val="none" w:sz="0" w:space="0" w:color="auto"/>
            <w:left w:val="none" w:sz="0" w:space="0" w:color="auto"/>
            <w:bottom w:val="none" w:sz="0" w:space="0" w:color="auto"/>
            <w:right w:val="none" w:sz="0" w:space="0" w:color="auto"/>
          </w:divBdr>
          <w:divsChild>
            <w:div w:id="56187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81554">
      <w:bodyDiv w:val="1"/>
      <w:marLeft w:val="0"/>
      <w:marRight w:val="0"/>
      <w:marTop w:val="0"/>
      <w:marBottom w:val="0"/>
      <w:divBdr>
        <w:top w:val="none" w:sz="0" w:space="0" w:color="auto"/>
        <w:left w:val="none" w:sz="0" w:space="0" w:color="auto"/>
        <w:bottom w:val="none" w:sz="0" w:space="0" w:color="auto"/>
        <w:right w:val="none" w:sz="0" w:space="0" w:color="auto"/>
      </w:divBdr>
      <w:divsChild>
        <w:div w:id="1478885848">
          <w:marLeft w:val="0"/>
          <w:marRight w:val="0"/>
          <w:marTop w:val="0"/>
          <w:marBottom w:val="0"/>
          <w:divBdr>
            <w:top w:val="none" w:sz="0" w:space="0" w:color="auto"/>
            <w:left w:val="none" w:sz="0" w:space="0" w:color="auto"/>
            <w:bottom w:val="none" w:sz="0" w:space="0" w:color="auto"/>
            <w:right w:val="none" w:sz="0" w:space="0" w:color="auto"/>
          </w:divBdr>
        </w:div>
        <w:div w:id="939407956">
          <w:marLeft w:val="0"/>
          <w:marRight w:val="0"/>
          <w:marTop w:val="0"/>
          <w:marBottom w:val="0"/>
          <w:divBdr>
            <w:top w:val="none" w:sz="0" w:space="0" w:color="auto"/>
            <w:left w:val="none" w:sz="0" w:space="0" w:color="auto"/>
            <w:bottom w:val="none" w:sz="0" w:space="0" w:color="auto"/>
            <w:right w:val="none" w:sz="0" w:space="0" w:color="auto"/>
          </w:divBdr>
        </w:div>
        <w:div w:id="806167672">
          <w:marLeft w:val="0"/>
          <w:marRight w:val="0"/>
          <w:marTop w:val="0"/>
          <w:marBottom w:val="0"/>
          <w:divBdr>
            <w:top w:val="none" w:sz="0" w:space="0" w:color="auto"/>
            <w:left w:val="none" w:sz="0" w:space="0" w:color="auto"/>
            <w:bottom w:val="none" w:sz="0" w:space="0" w:color="auto"/>
            <w:right w:val="none" w:sz="0" w:space="0" w:color="auto"/>
          </w:divBdr>
        </w:div>
        <w:div w:id="357975334">
          <w:marLeft w:val="0"/>
          <w:marRight w:val="0"/>
          <w:marTop w:val="0"/>
          <w:marBottom w:val="0"/>
          <w:divBdr>
            <w:top w:val="none" w:sz="0" w:space="0" w:color="auto"/>
            <w:left w:val="none" w:sz="0" w:space="0" w:color="auto"/>
            <w:bottom w:val="none" w:sz="0" w:space="0" w:color="auto"/>
            <w:right w:val="none" w:sz="0" w:space="0" w:color="auto"/>
          </w:divBdr>
        </w:div>
        <w:div w:id="1873298428">
          <w:marLeft w:val="0"/>
          <w:marRight w:val="0"/>
          <w:marTop w:val="0"/>
          <w:marBottom w:val="0"/>
          <w:divBdr>
            <w:top w:val="none" w:sz="0" w:space="0" w:color="auto"/>
            <w:left w:val="none" w:sz="0" w:space="0" w:color="auto"/>
            <w:bottom w:val="none" w:sz="0" w:space="0" w:color="auto"/>
            <w:right w:val="none" w:sz="0" w:space="0" w:color="auto"/>
          </w:divBdr>
        </w:div>
        <w:div w:id="1164315980">
          <w:marLeft w:val="0"/>
          <w:marRight w:val="0"/>
          <w:marTop w:val="0"/>
          <w:marBottom w:val="0"/>
          <w:divBdr>
            <w:top w:val="none" w:sz="0" w:space="0" w:color="auto"/>
            <w:left w:val="none" w:sz="0" w:space="0" w:color="auto"/>
            <w:bottom w:val="none" w:sz="0" w:space="0" w:color="auto"/>
            <w:right w:val="none" w:sz="0" w:space="0" w:color="auto"/>
          </w:divBdr>
        </w:div>
        <w:div w:id="530609199">
          <w:marLeft w:val="0"/>
          <w:marRight w:val="0"/>
          <w:marTop w:val="0"/>
          <w:marBottom w:val="0"/>
          <w:divBdr>
            <w:top w:val="none" w:sz="0" w:space="0" w:color="auto"/>
            <w:left w:val="none" w:sz="0" w:space="0" w:color="auto"/>
            <w:bottom w:val="none" w:sz="0" w:space="0" w:color="auto"/>
            <w:right w:val="none" w:sz="0" w:space="0" w:color="auto"/>
          </w:divBdr>
        </w:div>
        <w:div w:id="1663117695">
          <w:marLeft w:val="0"/>
          <w:marRight w:val="0"/>
          <w:marTop w:val="0"/>
          <w:marBottom w:val="0"/>
          <w:divBdr>
            <w:top w:val="none" w:sz="0" w:space="0" w:color="auto"/>
            <w:left w:val="none" w:sz="0" w:space="0" w:color="auto"/>
            <w:bottom w:val="none" w:sz="0" w:space="0" w:color="auto"/>
            <w:right w:val="none" w:sz="0" w:space="0" w:color="auto"/>
          </w:divBdr>
        </w:div>
        <w:div w:id="29190835">
          <w:marLeft w:val="0"/>
          <w:marRight w:val="0"/>
          <w:marTop w:val="0"/>
          <w:marBottom w:val="0"/>
          <w:divBdr>
            <w:top w:val="none" w:sz="0" w:space="0" w:color="auto"/>
            <w:left w:val="none" w:sz="0" w:space="0" w:color="auto"/>
            <w:bottom w:val="none" w:sz="0" w:space="0" w:color="auto"/>
            <w:right w:val="none" w:sz="0" w:space="0" w:color="auto"/>
          </w:divBdr>
        </w:div>
        <w:div w:id="1826824638">
          <w:marLeft w:val="0"/>
          <w:marRight w:val="0"/>
          <w:marTop w:val="0"/>
          <w:marBottom w:val="0"/>
          <w:divBdr>
            <w:top w:val="none" w:sz="0" w:space="0" w:color="auto"/>
            <w:left w:val="none" w:sz="0" w:space="0" w:color="auto"/>
            <w:bottom w:val="none" w:sz="0" w:space="0" w:color="auto"/>
            <w:right w:val="none" w:sz="0" w:space="0" w:color="auto"/>
          </w:divBdr>
        </w:div>
        <w:div w:id="1006799">
          <w:marLeft w:val="0"/>
          <w:marRight w:val="0"/>
          <w:marTop w:val="0"/>
          <w:marBottom w:val="0"/>
          <w:divBdr>
            <w:top w:val="none" w:sz="0" w:space="0" w:color="auto"/>
            <w:left w:val="none" w:sz="0" w:space="0" w:color="auto"/>
            <w:bottom w:val="none" w:sz="0" w:space="0" w:color="auto"/>
            <w:right w:val="none" w:sz="0" w:space="0" w:color="auto"/>
          </w:divBdr>
        </w:div>
        <w:div w:id="491606229">
          <w:marLeft w:val="0"/>
          <w:marRight w:val="0"/>
          <w:marTop w:val="0"/>
          <w:marBottom w:val="0"/>
          <w:divBdr>
            <w:top w:val="none" w:sz="0" w:space="0" w:color="auto"/>
            <w:left w:val="none" w:sz="0" w:space="0" w:color="auto"/>
            <w:bottom w:val="none" w:sz="0" w:space="0" w:color="auto"/>
            <w:right w:val="none" w:sz="0" w:space="0" w:color="auto"/>
          </w:divBdr>
        </w:div>
        <w:div w:id="621153921">
          <w:marLeft w:val="0"/>
          <w:marRight w:val="0"/>
          <w:marTop w:val="0"/>
          <w:marBottom w:val="0"/>
          <w:divBdr>
            <w:top w:val="none" w:sz="0" w:space="0" w:color="auto"/>
            <w:left w:val="none" w:sz="0" w:space="0" w:color="auto"/>
            <w:bottom w:val="none" w:sz="0" w:space="0" w:color="auto"/>
            <w:right w:val="none" w:sz="0" w:space="0" w:color="auto"/>
          </w:divBdr>
        </w:div>
        <w:div w:id="1778402051">
          <w:marLeft w:val="0"/>
          <w:marRight w:val="0"/>
          <w:marTop w:val="0"/>
          <w:marBottom w:val="0"/>
          <w:divBdr>
            <w:top w:val="none" w:sz="0" w:space="0" w:color="auto"/>
            <w:left w:val="none" w:sz="0" w:space="0" w:color="auto"/>
            <w:bottom w:val="none" w:sz="0" w:space="0" w:color="auto"/>
            <w:right w:val="none" w:sz="0" w:space="0" w:color="auto"/>
          </w:divBdr>
        </w:div>
        <w:div w:id="145780593">
          <w:marLeft w:val="0"/>
          <w:marRight w:val="0"/>
          <w:marTop w:val="0"/>
          <w:marBottom w:val="0"/>
          <w:divBdr>
            <w:top w:val="none" w:sz="0" w:space="0" w:color="auto"/>
            <w:left w:val="none" w:sz="0" w:space="0" w:color="auto"/>
            <w:bottom w:val="none" w:sz="0" w:space="0" w:color="auto"/>
            <w:right w:val="none" w:sz="0" w:space="0" w:color="auto"/>
          </w:divBdr>
          <w:divsChild>
            <w:div w:id="706370443">
              <w:marLeft w:val="-75"/>
              <w:marRight w:val="0"/>
              <w:marTop w:val="30"/>
              <w:marBottom w:val="30"/>
              <w:divBdr>
                <w:top w:val="none" w:sz="0" w:space="0" w:color="auto"/>
                <w:left w:val="none" w:sz="0" w:space="0" w:color="auto"/>
                <w:bottom w:val="none" w:sz="0" w:space="0" w:color="auto"/>
                <w:right w:val="none" w:sz="0" w:space="0" w:color="auto"/>
              </w:divBdr>
              <w:divsChild>
                <w:div w:id="2074966108">
                  <w:marLeft w:val="0"/>
                  <w:marRight w:val="0"/>
                  <w:marTop w:val="0"/>
                  <w:marBottom w:val="0"/>
                  <w:divBdr>
                    <w:top w:val="none" w:sz="0" w:space="0" w:color="auto"/>
                    <w:left w:val="none" w:sz="0" w:space="0" w:color="auto"/>
                    <w:bottom w:val="none" w:sz="0" w:space="0" w:color="auto"/>
                    <w:right w:val="none" w:sz="0" w:space="0" w:color="auto"/>
                  </w:divBdr>
                  <w:divsChild>
                    <w:div w:id="1611547612">
                      <w:marLeft w:val="0"/>
                      <w:marRight w:val="0"/>
                      <w:marTop w:val="0"/>
                      <w:marBottom w:val="0"/>
                      <w:divBdr>
                        <w:top w:val="none" w:sz="0" w:space="0" w:color="auto"/>
                        <w:left w:val="none" w:sz="0" w:space="0" w:color="auto"/>
                        <w:bottom w:val="none" w:sz="0" w:space="0" w:color="auto"/>
                        <w:right w:val="none" w:sz="0" w:space="0" w:color="auto"/>
                      </w:divBdr>
                    </w:div>
                  </w:divsChild>
                </w:div>
                <w:div w:id="723411999">
                  <w:marLeft w:val="0"/>
                  <w:marRight w:val="0"/>
                  <w:marTop w:val="0"/>
                  <w:marBottom w:val="0"/>
                  <w:divBdr>
                    <w:top w:val="none" w:sz="0" w:space="0" w:color="auto"/>
                    <w:left w:val="none" w:sz="0" w:space="0" w:color="auto"/>
                    <w:bottom w:val="none" w:sz="0" w:space="0" w:color="auto"/>
                    <w:right w:val="none" w:sz="0" w:space="0" w:color="auto"/>
                  </w:divBdr>
                  <w:divsChild>
                    <w:div w:id="2060549046">
                      <w:marLeft w:val="0"/>
                      <w:marRight w:val="0"/>
                      <w:marTop w:val="0"/>
                      <w:marBottom w:val="0"/>
                      <w:divBdr>
                        <w:top w:val="none" w:sz="0" w:space="0" w:color="auto"/>
                        <w:left w:val="none" w:sz="0" w:space="0" w:color="auto"/>
                        <w:bottom w:val="none" w:sz="0" w:space="0" w:color="auto"/>
                        <w:right w:val="none" w:sz="0" w:space="0" w:color="auto"/>
                      </w:divBdr>
                    </w:div>
                  </w:divsChild>
                </w:div>
                <w:div w:id="688261774">
                  <w:marLeft w:val="0"/>
                  <w:marRight w:val="0"/>
                  <w:marTop w:val="0"/>
                  <w:marBottom w:val="0"/>
                  <w:divBdr>
                    <w:top w:val="none" w:sz="0" w:space="0" w:color="auto"/>
                    <w:left w:val="none" w:sz="0" w:space="0" w:color="auto"/>
                    <w:bottom w:val="none" w:sz="0" w:space="0" w:color="auto"/>
                    <w:right w:val="none" w:sz="0" w:space="0" w:color="auto"/>
                  </w:divBdr>
                  <w:divsChild>
                    <w:div w:id="359548393">
                      <w:marLeft w:val="0"/>
                      <w:marRight w:val="0"/>
                      <w:marTop w:val="0"/>
                      <w:marBottom w:val="0"/>
                      <w:divBdr>
                        <w:top w:val="none" w:sz="0" w:space="0" w:color="auto"/>
                        <w:left w:val="none" w:sz="0" w:space="0" w:color="auto"/>
                        <w:bottom w:val="none" w:sz="0" w:space="0" w:color="auto"/>
                        <w:right w:val="none" w:sz="0" w:space="0" w:color="auto"/>
                      </w:divBdr>
                    </w:div>
                  </w:divsChild>
                </w:div>
                <w:div w:id="1889881155">
                  <w:marLeft w:val="0"/>
                  <w:marRight w:val="0"/>
                  <w:marTop w:val="0"/>
                  <w:marBottom w:val="0"/>
                  <w:divBdr>
                    <w:top w:val="none" w:sz="0" w:space="0" w:color="auto"/>
                    <w:left w:val="none" w:sz="0" w:space="0" w:color="auto"/>
                    <w:bottom w:val="none" w:sz="0" w:space="0" w:color="auto"/>
                    <w:right w:val="none" w:sz="0" w:space="0" w:color="auto"/>
                  </w:divBdr>
                  <w:divsChild>
                    <w:div w:id="1892885052">
                      <w:marLeft w:val="0"/>
                      <w:marRight w:val="0"/>
                      <w:marTop w:val="0"/>
                      <w:marBottom w:val="0"/>
                      <w:divBdr>
                        <w:top w:val="none" w:sz="0" w:space="0" w:color="auto"/>
                        <w:left w:val="none" w:sz="0" w:space="0" w:color="auto"/>
                        <w:bottom w:val="none" w:sz="0" w:space="0" w:color="auto"/>
                        <w:right w:val="none" w:sz="0" w:space="0" w:color="auto"/>
                      </w:divBdr>
                    </w:div>
                  </w:divsChild>
                </w:div>
                <w:div w:id="220605628">
                  <w:marLeft w:val="0"/>
                  <w:marRight w:val="0"/>
                  <w:marTop w:val="0"/>
                  <w:marBottom w:val="0"/>
                  <w:divBdr>
                    <w:top w:val="none" w:sz="0" w:space="0" w:color="auto"/>
                    <w:left w:val="none" w:sz="0" w:space="0" w:color="auto"/>
                    <w:bottom w:val="none" w:sz="0" w:space="0" w:color="auto"/>
                    <w:right w:val="none" w:sz="0" w:space="0" w:color="auto"/>
                  </w:divBdr>
                  <w:divsChild>
                    <w:div w:id="1172767621">
                      <w:marLeft w:val="0"/>
                      <w:marRight w:val="0"/>
                      <w:marTop w:val="0"/>
                      <w:marBottom w:val="0"/>
                      <w:divBdr>
                        <w:top w:val="none" w:sz="0" w:space="0" w:color="auto"/>
                        <w:left w:val="none" w:sz="0" w:space="0" w:color="auto"/>
                        <w:bottom w:val="none" w:sz="0" w:space="0" w:color="auto"/>
                        <w:right w:val="none" w:sz="0" w:space="0" w:color="auto"/>
                      </w:divBdr>
                    </w:div>
                  </w:divsChild>
                </w:div>
                <w:div w:id="841243733">
                  <w:marLeft w:val="0"/>
                  <w:marRight w:val="0"/>
                  <w:marTop w:val="0"/>
                  <w:marBottom w:val="0"/>
                  <w:divBdr>
                    <w:top w:val="none" w:sz="0" w:space="0" w:color="auto"/>
                    <w:left w:val="none" w:sz="0" w:space="0" w:color="auto"/>
                    <w:bottom w:val="none" w:sz="0" w:space="0" w:color="auto"/>
                    <w:right w:val="none" w:sz="0" w:space="0" w:color="auto"/>
                  </w:divBdr>
                  <w:divsChild>
                    <w:div w:id="814954715">
                      <w:marLeft w:val="0"/>
                      <w:marRight w:val="0"/>
                      <w:marTop w:val="0"/>
                      <w:marBottom w:val="0"/>
                      <w:divBdr>
                        <w:top w:val="none" w:sz="0" w:space="0" w:color="auto"/>
                        <w:left w:val="none" w:sz="0" w:space="0" w:color="auto"/>
                        <w:bottom w:val="none" w:sz="0" w:space="0" w:color="auto"/>
                        <w:right w:val="none" w:sz="0" w:space="0" w:color="auto"/>
                      </w:divBdr>
                    </w:div>
                  </w:divsChild>
                </w:div>
                <w:div w:id="5520463">
                  <w:marLeft w:val="0"/>
                  <w:marRight w:val="0"/>
                  <w:marTop w:val="0"/>
                  <w:marBottom w:val="0"/>
                  <w:divBdr>
                    <w:top w:val="none" w:sz="0" w:space="0" w:color="auto"/>
                    <w:left w:val="none" w:sz="0" w:space="0" w:color="auto"/>
                    <w:bottom w:val="none" w:sz="0" w:space="0" w:color="auto"/>
                    <w:right w:val="none" w:sz="0" w:space="0" w:color="auto"/>
                  </w:divBdr>
                  <w:divsChild>
                    <w:div w:id="1210454984">
                      <w:marLeft w:val="0"/>
                      <w:marRight w:val="0"/>
                      <w:marTop w:val="0"/>
                      <w:marBottom w:val="0"/>
                      <w:divBdr>
                        <w:top w:val="none" w:sz="0" w:space="0" w:color="auto"/>
                        <w:left w:val="none" w:sz="0" w:space="0" w:color="auto"/>
                        <w:bottom w:val="none" w:sz="0" w:space="0" w:color="auto"/>
                        <w:right w:val="none" w:sz="0" w:space="0" w:color="auto"/>
                      </w:divBdr>
                    </w:div>
                  </w:divsChild>
                </w:div>
                <w:div w:id="1226840269">
                  <w:marLeft w:val="0"/>
                  <w:marRight w:val="0"/>
                  <w:marTop w:val="0"/>
                  <w:marBottom w:val="0"/>
                  <w:divBdr>
                    <w:top w:val="none" w:sz="0" w:space="0" w:color="auto"/>
                    <w:left w:val="none" w:sz="0" w:space="0" w:color="auto"/>
                    <w:bottom w:val="none" w:sz="0" w:space="0" w:color="auto"/>
                    <w:right w:val="none" w:sz="0" w:space="0" w:color="auto"/>
                  </w:divBdr>
                  <w:divsChild>
                    <w:div w:id="1146822727">
                      <w:marLeft w:val="0"/>
                      <w:marRight w:val="0"/>
                      <w:marTop w:val="0"/>
                      <w:marBottom w:val="0"/>
                      <w:divBdr>
                        <w:top w:val="none" w:sz="0" w:space="0" w:color="auto"/>
                        <w:left w:val="none" w:sz="0" w:space="0" w:color="auto"/>
                        <w:bottom w:val="none" w:sz="0" w:space="0" w:color="auto"/>
                        <w:right w:val="none" w:sz="0" w:space="0" w:color="auto"/>
                      </w:divBdr>
                    </w:div>
                  </w:divsChild>
                </w:div>
                <w:div w:id="758910989">
                  <w:marLeft w:val="0"/>
                  <w:marRight w:val="0"/>
                  <w:marTop w:val="0"/>
                  <w:marBottom w:val="0"/>
                  <w:divBdr>
                    <w:top w:val="none" w:sz="0" w:space="0" w:color="auto"/>
                    <w:left w:val="none" w:sz="0" w:space="0" w:color="auto"/>
                    <w:bottom w:val="none" w:sz="0" w:space="0" w:color="auto"/>
                    <w:right w:val="none" w:sz="0" w:space="0" w:color="auto"/>
                  </w:divBdr>
                  <w:divsChild>
                    <w:div w:id="1933128959">
                      <w:marLeft w:val="0"/>
                      <w:marRight w:val="0"/>
                      <w:marTop w:val="0"/>
                      <w:marBottom w:val="0"/>
                      <w:divBdr>
                        <w:top w:val="none" w:sz="0" w:space="0" w:color="auto"/>
                        <w:left w:val="none" w:sz="0" w:space="0" w:color="auto"/>
                        <w:bottom w:val="none" w:sz="0" w:space="0" w:color="auto"/>
                        <w:right w:val="none" w:sz="0" w:space="0" w:color="auto"/>
                      </w:divBdr>
                    </w:div>
                  </w:divsChild>
                </w:div>
                <w:div w:id="617643311">
                  <w:marLeft w:val="0"/>
                  <w:marRight w:val="0"/>
                  <w:marTop w:val="0"/>
                  <w:marBottom w:val="0"/>
                  <w:divBdr>
                    <w:top w:val="none" w:sz="0" w:space="0" w:color="auto"/>
                    <w:left w:val="none" w:sz="0" w:space="0" w:color="auto"/>
                    <w:bottom w:val="none" w:sz="0" w:space="0" w:color="auto"/>
                    <w:right w:val="none" w:sz="0" w:space="0" w:color="auto"/>
                  </w:divBdr>
                  <w:divsChild>
                    <w:div w:id="1449550415">
                      <w:marLeft w:val="0"/>
                      <w:marRight w:val="0"/>
                      <w:marTop w:val="0"/>
                      <w:marBottom w:val="0"/>
                      <w:divBdr>
                        <w:top w:val="none" w:sz="0" w:space="0" w:color="auto"/>
                        <w:left w:val="none" w:sz="0" w:space="0" w:color="auto"/>
                        <w:bottom w:val="none" w:sz="0" w:space="0" w:color="auto"/>
                        <w:right w:val="none" w:sz="0" w:space="0" w:color="auto"/>
                      </w:divBdr>
                    </w:div>
                  </w:divsChild>
                </w:div>
                <w:div w:id="583883698">
                  <w:marLeft w:val="0"/>
                  <w:marRight w:val="0"/>
                  <w:marTop w:val="0"/>
                  <w:marBottom w:val="0"/>
                  <w:divBdr>
                    <w:top w:val="none" w:sz="0" w:space="0" w:color="auto"/>
                    <w:left w:val="none" w:sz="0" w:space="0" w:color="auto"/>
                    <w:bottom w:val="none" w:sz="0" w:space="0" w:color="auto"/>
                    <w:right w:val="none" w:sz="0" w:space="0" w:color="auto"/>
                  </w:divBdr>
                  <w:divsChild>
                    <w:div w:id="299775284">
                      <w:marLeft w:val="0"/>
                      <w:marRight w:val="0"/>
                      <w:marTop w:val="0"/>
                      <w:marBottom w:val="0"/>
                      <w:divBdr>
                        <w:top w:val="none" w:sz="0" w:space="0" w:color="auto"/>
                        <w:left w:val="none" w:sz="0" w:space="0" w:color="auto"/>
                        <w:bottom w:val="none" w:sz="0" w:space="0" w:color="auto"/>
                        <w:right w:val="none" w:sz="0" w:space="0" w:color="auto"/>
                      </w:divBdr>
                    </w:div>
                  </w:divsChild>
                </w:div>
                <w:div w:id="1463769691">
                  <w:marLeft w:val="0"/>
                  <w:marRight w:val="0"/>
                  <w:marTop w:val="0"/>
                  <w:marBottom w:val="0"/>
                  <w:divBdr>
                    <w:top w:val="none" w:sz="0" w:space="0" w:color="auto"/>
                    <w:left w:val="none" w:sz="0" w:space="0" w:color="auto"/>
                    <w:bottom w:val="none" w:sz="0" w:space="0" w:color="auto"/>
                    <w:right w:val="none" w:sz="0" w:space="0" w:color="auto"/>
                  </w:divBdr>
                  <w:divsChild>
                    <w:div w:id="1432628833">
                      <w:marLeft w:val="0"/>
                      <w:marRight w:val="0"/>
                      <w:marTop w:val="0"/>
                      <w:marBottom w:val="0"/>
                      <w:divBdr>
                        <w:top w:val="none" w:sz="0" w:space="0" w:color="auto"/>
                        <w:left w:val="none" w:sz="0" w:space="0" w:color="auto"/>
                        <w:bottom w:val="none" w:sz="0" w:space="0" w:color="auto"/>
                        <w:right w:val="none" w:sz="0" w:space="0" w:color="auto"/>
                      </w:divBdr>
                    </w:div>
                  </w:divsChild>
                </w:div>
                <w:div w:id="1794714713">
                  <w:marLeft w:val="0"/>
                  <w:marRight w:val="0"/>
                  <w:marTop w:val="0"/>
                  <w:marBottom w:val="0"/>
                  <w:divBdr>
                    <w:top w:val="none" w:sz="0" w:space="0" w:color="auto"/>
                    <w:left w:val="none" w:sz="0" w:space="0" w:color="auto"/>
                    <w:bottom w:val="none" w:sz="0" w:space="0" w:color="auto"/>
                    <w:right w:val="none" w:sz="0" w:space="0" w:color="auto"/>
                  </w:divBdr>
                  <w:divsChild>
                    <w:div w:id="2025549965">
                      <w:marLeft w:val="0"/>
                      <w:marRight w:val="0"/>
                      <w:marTop w:val="0"/>
                      <w:marBottom w:val="0"/>
                      <w:divBdr>
                        <w:top w:val="none" w:sz="0" w:space="0" w:color="auto"/>
                        <w:left w:val="none" w:sz="0" w:space="0" w:color="auto"/>
                        <w:bottom w:val="none" w:sz="0" w:space="0" w:color="auto"/>
                        <w:right w:val="none" w:sz="0" w:space="0" w:color="auto"/>
                      </w:divBdr>
                    </w:div>
                  </w:divsChild>
                </w:div>
                <w:div w:id="895623971">
                  <w:marLeft w:val="0"/>
                  <w:marRight w:val="0"/>
                  <w:marTop w:val="0"/>
                  <w:marBottom w:val="0"/>
                  <w:divBdr>
                    <w:top w:val="none" w:sz="0" w:space="0" w:color="auto"/>
                    <w:left w:val="none" w:sz="0" w:space="0" w:color="auto"/>
                    <w:bottom w:val="none" w:sz="0" w:space="0" w:color="auto"/>
                    <w:right w:val="none" w:sz="0" w:space="0" w:color="auto"/>
                  </w:divBdr>
                  <w:divsChild>
                    <w:div w:id="202323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47243">
          <w:marLeft w:val="0"/>
          <w:marRight w:val="0"/>
          <w:marTop w:val="0"/>
          <w:marBottom w:val="0"/>
          <w:divBdr>
            <w:top w:val="none" w:sz="0" w:space="0" w:color="auto"/>
            <w:left w:val="none" w:sz="0" w:space="0" w:color="auto"/>
            <w:bottom w:val="none" w:sz="0" w:space="0" w:color="auto"/>
            <w:right w:val="none" w:sz="0" w:space="0" w:color="auto"/>
          </w:divBdr>
        </w:div>
      </w:divsChild>
    </w:div>
    <w:div w:id="884564078">
      <w:bodyDiv w:val="1"/>
      <w:marLeft w:val="0"/>
      <w:marRight w:val="0"/>
      <w:marTop w:val="0"/>
      <w:marBottom w:val="0"/>
      <w:divBdr>
        <w:top w:val="none" w:sz="0" w:space="0" w:color="auto"/>
        <w:left w:val="none" w:sz="0" w:space="0" w:color="auto"/>
        <w:bottom w:val="none" w:sz="0" w:space="0" w:color="auto"/>
        <w:right w:val="none" w:sz="0" w:space="0" w:color="auto"/>
      </w:divBdr>
      <w:divsChild>
        <w:div w:id="158815573">
          <w:marLeft w:val="0"/>
          <w:marRight w:val="0"/>
          <w:marTop w:val="0"/>
          <w:marBottom w:val="0"/>
          <w:divBdr>
            <w:top w:val="none" w:sz="0" w:space="0" w:color="auto"/>
            <w:left w:val="none" w:sz="0" w:space="0" w:color="auto"/>
            <w:bottom w:val="none" w:sz="0" w:space="0" w:color="auto"/>
            <w:right w:val="none" w:sz="0" w:space="0" w:color="auto"/>
          </w:divBdr>
        </w:div>
        <w:div w:id="1132674470">
          <w:marLeft w:val="0"/>
          <w:marRight w:val="0"/>
          <w:marTop w:val="0"/>
          <w:marBottom w:val="0"/>
          <w:divBdr>
            <w:top w:val="none" w:sz="0" w:space="0" w:color="auto"/>
            <w:left w:val="none" w:sz="0" w:space="0" w:color="auto"/>
            <w:bottom w:val="none" w:sz="0" w:space="0" w:color="auto"/>
            <w:right w:val="none" w:sz="0" w:space="0" w:color="auto"/>
          </w:divBdr>
        </w:div>
        <w:div w:id="852230584">
          <w:marLeft w:val="0"/>
          <w:marRight w:val="0"/>
          <w:marTop w:val="0"/>
          <w:marBottom w:val="0"/>
          <w:divBdr>
            <w:top w:val="none" w:sz="0" w:space="0" w:color="auto"/>
            <w:left w:val="none" w:sz="0" w:space="0" w:color="auto"/>
            <w:bottom w:val="none" w:sz="0" w:space="0" w:color="auto"/>
            <w:right w:val="none" w:sz="0" w:space="0" w:color="auto"/>
          </w:divBdr>
        </w:div>
        <w:div w:id="65957389">
          <w:marLeft w:val="0"/>
          <w:marRight w:val="0"/>
          <w:marTop w:val="0"/>
          <w:marBottom w:val="0"/>
          <w:divBdr>
            <w:top w:val="none" w:sz="0" w:space="0" w:color="auto"/>
            <w:left w:val="none" w:sz="0" w:space="0" w:color="auto"/>
            <w:bottom w:val="none" w:sz="0" w:space="0" w:color="auto"/>
            <w:right w:val="none" w:sz="0" w:space="0" w:color="auto"/>
          </w:divBdr>
        </w:div>
        <w:div w:id="158814513">
          <w:marLeft w:val="0"/>
          <w:marRight w:val="0"/>
          <w:marTop w:val="0"/>
          <w:marBottom w:val="0"/>
          <w:divBdr>
            <w:top w:val="none" w:sz="0" w:space="0" w:color="auto"/>
            <w:left w:val="none" w:sz="0" w:space="0" w:color="auto"/>
            <w:bottom w:val="none" w:sz="0" w:space="0" w:color="auto"/>
            <w:right w:val="none" w:sz="0" w:space="0" w:color="auto"/>
          </w:divBdr>
        </w:div>
        <w:div w:id="1912277680">
          <w:marLeft w:val="0"/>
          <w:marRight w:val="0"/>
          <w:marTop w:val="0"/>
          <w:marBottom w:val="0"/>
          <w:divBdr>
            <w:top w:val="none" w:sz="0" w:space="0" w:color="auto"/>
            <w:left w:val="none" w:sz="0" w:space="0" w:color="auto"/>
            <w:bottom w:val="none" w:sz="0" w:space="0" w:color="auto"/>
            <w:right w:val="none" w:sz="0" w:space="0" w:color="auto"/>
          </w:divBdr>
        </w:div>
        <w:div w:id="498497765">
          <w:marLeft w:val="0"/>
          <w:marRight w:val="0"/>
          <w:marTop w:val="0"/>
          <w:marBottom w:val="0"/>
          <w:divBdr>
            <w:top w:val="none" w:sz="0" w:space="0" w:color="auto"/>
            <w:left w:val="none" w:sz="0" w:space="0" w:color="auto"/>
            <w:bottom w:val="none" w:sz="0" w:space="0" w:color="auto"/>
            <w:right w:val="none" w:sz="0" w:space="0" w:color="auto"/>
          </w:divBdr>
        </w:div>
        <w:div w:id="162013172">
          <w:marLeft w:val="0"/>
          <w:marRight w:val="0"/>
          <w:marTop w:val="0"/>
          <w:marBottom w:val="0"/>
          <w:divBdr>
            <w:top w:val="none" w:sz="0" w:space="0" w:color="auto"/>
            <w:left w:val="none" w:sz="0" w:space="0" w:color="auto"/>
            <w:bottom w:val="none" w:sz="0" w:space="0" w:color="auto"/>
            <w:right w:val="none" w:sz="0" w:space="0" w:color="auto"/>
          </w:divBdr>
        </w:div>
        <w:div w:id="1718433362">
          <w:marLeft w:val="0"/>
          <w:marRight w:val="0"/>
          <w:marTop w:val="0"/>
          <w:marBottom w:val="0"/>
          <w:divBdr>
            <w:top w:val="none" w:sz="0" w:space="0" w:color="auto"/>
            <w:left w:val="none" w:sz="0" w:space="0" w:color="auto"/>
            <w:bottom w:val="none" w:sz="0" w:space="0" w:color="auto"/>
            <w:right w:val="none" w:sz="0" w:space="0" w:color="auto"/>
          </w:divBdr>
        </w:div>
        <w:div w:id="1995066810">
          <w:marLeft w:val="0"/>
          <w:marRight w:val="0"/>
          <w:marTop w:val="0"/>
          <w:marBottom w:val="0"/>
          <w:divBdr>
            <w:top w:val="none" w:sz="0" w:space="0" w:color="auto"/>
            <w:left w:val="none" w:sz="0" w:space="0" w:color="auto"/>
            <w:bottom w:val="none" w:sz="0" w:space="0" w:color="auto"/>
            <w:right w:val="none" w:sz="0" w:space="0" w:color="auto"/>
          </w:divBdr>
        </w:div>
        <w:div w:id="2040887058">
          <w:marLeft w:val="0"/>
          <w:marRight w:val="0"/>
          <w:marTop w:val="0"/>
          <w:marBottom w:val="0"/>
          <w:divBdr>
            <w:top w:val="none" w:sz="0" w:space="0" w:color="auto"/>
            <w:left w:val="none" w:sz="0" w:space="0" w:color="auto"/>
            <w:bottom w:val="none" w:sz="0" w:space="0" w:color="auto"/>
            <w:right w:val="none" w:sz="0" w:space="0" w:color="auto"/>
          </w:divBdr>
        </w:div>
        <w:div w:id="691104865">
          <w:marLeft w:val="0"/>
          <w:marRight w:val="0"/>
          <w:marTop w:val="0"/>
          <w:marBottom w:val="0"/>
          <w:divBdr>
            <w:top w:val="none" w:sz="0" w:space="0" w:color="auto"/>
            <w:left w:val="none" w:sz="0" w:space="0" w:color="auto"/>
            <w:bottom w:val="none" w:sz="0" w:space="0" w:color="auto"/>
            <w:right w:val="none" w:sz="0" w:space="0" w:color="auto"/>
          </w:divBdr>
        </w:div>
        <w:div w:id="1636449753">
          <w:marLeft w:val="0"/>
          <w:marRight w:val="0"/>
          <w:marTop w:val="0"/>
          <w:marBottom w:val="0"/>
          <w:divBdr>
            <w:top w:val="none" w:sz="0" w:space="0" w:color="auto"/>
            <w:left w:val="none" w:sz="0" w:space="0" w:color="auto"/>
            <w:bottom w:val="none" w:sz="0" w:space="0" w:color="auto"/>
            <w:right w:val="none" w:sz="0" w:space="0" w:color="auto"/>
          </w:divBdr>
        </w:div>
        <w:div w:id="1490169923">
          <w:marLeft w:val="0"/>
          <w:marRight w:val="0"/>
          <w:marTop w:val="0"/>
          <w:marBottom w:val="0"/>
          <w:divBdr>
            <w:top w:val="none" w:sz="0" w:space="0" w:color="auto"/>
            <w:left w:val="none" w:sz="0" w:space="0" w:color="auto"/>
            <w:bottom w:val="none" w:sz="0" w:space="0" w:color="auto"/>
            <w:right w:val="none" w:sz="0" w:space="0" w:color="auto"/>
          </w:divBdr>
        </w:div>
        <w:div w:id="1067613066">
          <w:marLeft w:val="0"/>
          <w:marRight w:val="0"/>
          <w:marTop w:val="0"/>
          <w:marBottom w:val="0"/>
          <w:divBdr>
            <w:top w:val="none" w:sz="0" w:space="0" w:color="auto"/>
            <w:left w:val="none" w:sz="0" w:space="0" w:color="auto"/>
            <w:bottom w:val="none" w:sz="0" w:space="0" w:color="auto"/>
            <w:right w:val="none" w:sz="0" w:space="0" w:color="auto"/>
          </w:divBdr>
          <w:divsChild>
            <w:div w:id="1923172489">
              <w:marLeft w:val="-75"/>
              <w:marRight w:val="0"/>
              <w:marTop w:val="30"/>
              <w:marBottom w:val="30"/>
              <w:divBdr>
                <w:top w:val="none" w:sz="0" w:space="0" w:color="auto"/>
                <w:left w:val="none" w:sz="0" w:space="0" w:color="auto"/>
                <w:bottom w:val="none" w:sz="0" w:space="0" w:color="auto"/>
                <w:right w:val="none" w:sz="0" w:space="0" w:color="auto"/>
              </w:divBdr>
              <w:divsChild>
                <w:div w:id="105780403">
                  <w:marLeft w:val="0"/>
                  <w:marRight w:val="0"/>
                  <w:marTop w:val="0"/>
                  <w:marBottom w:val="0"/>
                  <w:divBdr>
                    <w:top w:val="none" w:sz="0" w:space="0" w:color="auto"/>
                    <w:left w:val="none" w:sz="0" w:space="0" w:color="auto"/>
                    <w:bottom w:val="none" w:sz="0" w:space="0" w:color="auto"/>
                    <w:right w:val="none" w:sz="0" w:space="0" w:color="auto"/>
                  </w:divBdr>
                  <w:divsChild>
                    <w:div w:id="369036956">
                      <w:marLeft w:val="0"/>
                      <w:marRight w:val="0"/>
                      <w:marTop w:val="0"/>
                      <w:marBottom w:val="0"/>
                      <w:divBdr>
                        <w:top w:val="none" w:sz="0" w:space="0" w:color="auto"/>
                        <w:left w:val="none" w:sz="0" w:space="0" w:color="auto"/>
                        <w:bottom w:val="none" w:sz="0" w:space="0" w:color="auto"/>
                        <w:right w:val="none" w:sz="0" w:space="0" w:color="auto"/>
                      </w:divBdr>
                    </w:div>
                  </w:divsChild>
                </w:div>
                <w:div w:id="1203518286">
                  <w:marLeft w:val="0"/>
                  <w:marRight w:val="0"/>
                  <w:marTop w:val="0"/>
                  <w:marBottom w:val="0"/>
                  <w:divBdr>
                    <w:top w:val="none" w:sz="0" w:space="0" w:color="auto"/>
                    <w:left w:val="none" w:sz="0" w:space="0" w:color="auto"/>
                    <w:bottom w:val="none" w:sz="0" w:space="0" w:color="auto"/>
                    <w:right w:val="none" w:sz="0" w:space="0" w:color="auto"/>
                  </w:divBdr>
                  <w:divsChild>
                    <w:div w:id="900215059">
                      <w:marLeft w:val="0"/>
                      <w:marRight w:val="0"/>
                      <w:marTop w:val="0"/>
                      <w:marBottom w:val="0"/>
                      <w:divBdr>
                        <w:top w:val="none" w:sz="0" w:space="0" w:color="auto"/>
                        <w:left w:val="none" w:sz="0" w:space="0" w:color="auto"/>
                        <w:bottom w:val="none" w:sz="0" w:space="0" w:color="auto"/>
                        <w:right w:val="none" w:sz="0" w:space="0" w:color="auto"/>
                      </w:divBdr>
                    </w:div>
                  </w:divsChild>
                </w:div>
                <w:div w:id="1191995824">
                  <w:marLeft w:val="0"/>
                  <w:marRight w:val="0"/>
                  <w:marTop w:val="0"/>
                  <w:marBottom w:val="0"/>
                  <w:divBdr>
                    <w:top w:val="none" w:sz="0" w:space="0" w:color="auto"/>
                    <w:left w:val="none" w:sz="0" w:space="0" w:color="auto"/>
                    <w:bottom w:val="none" w:sz="0" w:space="0" w:color="auto"/>
                    <w:right w:val="none" w:sz="0" w:space="0" w:color="auto"/>
                  </w:divBdr>
                  <w:divsChild>
                    <w:div w:id="701127291">
                      <w:marLeft w:val="0"/>
                      <w:marRight w:val="0"/>
                      <w:marTop w:val="0"/>
                      <w:marBottom w:val="0"/>
                      <w:divBdr>
                        <w:top w:val="none" w:sz="0" w:space="0" w:color="auto"/>
                        <w:left w:val="none" w:sz="0" w:space="0" w:color="auto"/>
                        <w:bottom w:val="none" w:sz="0" w:space="0" w:color="auto"/>
                        <w:right w:val="none" w:sz="0" w:space="0" w:color="auto"/>
                      </w:divBdr>
                    </w:div>
                  </w:divsChild>
                </w:div>
                <w:div w:id="559629952">
                  <w:marLeft w:val="0"/>
                  <w:marRight w:val="0"/>
                  <w:marTop w:val="0"/>
                  <w:marBottom w:val="0"/>
                  <w:divBdr>
                    <w:top w:val="none" w:sz="0" w:space="0" w:color="auto"/>
                    <w:left w:val="none" w:sz="0" w:space="0" w:color="auto"/>
                    <w:bottom w:val="none" w:sz="0" w:space="0" w:color="auto"/>
                    <w:right w:val="none" w:sz="0" w:space="0" w:color="auto"/>
                  </w:divBdr>
                  <w:divsChild>
                    <w:div w:id="709450395">
                      <w:marLeft w:val="0"/>
                      <w:marRight w:val="0"/>
                      <w:marTop w:val="0"/>
                      <w:marBottom w:val="0"/>
                      <w:divBdr>
                        <w:top w:val="none" w:sz="0" w:space="0" w:color="auto"/>
                        <w:left w:val="none" w:sz="0" w:space="0" w:color="auto"/>
                        <w:bottom w:val="none" w:sz="0" w:space="0" w:color="auto"/>
                        <w:right w:val="none" w:sz="0" w:space="0" w:color="auto"/>
                      </w:divBdr>
                    </w:div>
                  </w:divsChild>
                </w:div>
                <w:div w:id="942953706">
                  <w:marLeft w:val="0"/>
                  <w:marRight w:val="0"/>
                  <w:marTop w:val="0"/>
                  <w:marBottom w:val="0"/>
                  <w:divBdr>
                    <w:top w:val="none" w:sz="0" w:space="0" w:color="auto"/>
                    <w:left w:val="none" w:sz="0" w:space="0" w:color="auto"/>
                    <w:bottom w:val="none" w:sz="0" w:space="0" w:color="auto"/>
                    <w:right w:val="none" w:sz="0" w:space="0" w:color="auto"/>
                  </w:divBdr>
                  <w:divsChild>
                    <w:div w:id="755984029">
                      <w:marLeft w:val="0"/>
                      <w:marRight w:val="0"/>
                      <w:marTop w:val="0"/>
                      <w:marBottom w:val="0"/>
                      <w:divBdr>
                        <w:top w:val="none" w:sz="0" w:space="0" w:color="auto"/>
                        <w:left w:val="none" w:sz="0" w:space="0" w:color="auto"/>
                        <w:bottom w:val="none" w:sz="0" w:space="0" w:color="auto"/>
                        <w:right w:val="none" w:sz="0" w:space="0" w:color="auto"/>
                      </w:divBdr>
                    </w:div>
                  </w:divsChild>
                </w:div>
                <w:div w:id="603613849">
                  <w:marLeft w:val="0"/>
                  <w:marRight w:val="0"/>
                  <w:marTop w:val="0"/>
                  <w:marBottom w:val="0"/>
                  <w:divBdr>
                    <w:top w:val="none" w:sz="0" w:space="0" w:color="auto"/>
                    <w:left w:val="none" w:sz="0" w:space="0" w:color="auto"/>
                    <w:bottom w:val="none" w:sz="0" w:space="0" w:color="auto"/>
                    <w:right w:val="none" w:sz="0" w:space="0" w:color="auto"/>
                  </w:divBdr>
                  <w:divsChild>
                    <w:div w:id="1183395450">
                      <w:marLeft w:val="0"/>
                      <w:marRight w:val="0"/>
                      <w:marTop w:val="0"/>
                      <w:marBottom w:val="0"/>
                      <w:divBdr>
                        <w:top w:val="none" w:sz="0" w:space="0" w:color="auto"/>
                        <w:left w:val="none" w:sz="0" w:space="0" w:color="auto"/>
                        <w:bottom w:val="none" w:sz="0" w:space="0" w:color="auto"/>
                        <w:right w:val="none" w:sz="0" w:space="0" w:color="auto"/>
                      </w:divBdr>
                    </w:div>
                  </w:divsChild>
                </w:div>
                <w:div w:id="1667242179">
                  <w:marLeft w:val="0"/>
                  <w:marRight w:val="0"/>
                  <w:marTop w:val="0"/>
                  <w:marBottom w:val="0"/>
                  <w:divBdr>
                    <w:top w:val="none" w:sz="0" w:space="0" w:color="auto"/>
                    <w:left w:val="none" w:sz="0" w:space="0" w:color="auto"/>
                    <w:bottom w:val="none" w:sz="0" w:space="0" w:color="auto"/>
                    <w:right w:val="none" w:sz="0" w:space="0" w:color="auto"/>
                  </w:divBdr>
                  <w:divsChild>
                    <w:div w:id="270550260">
                      <w:marLeft w:val="0"/>
                      <w:marRight w:val="0"/>
                      <w:marTop w:val="0"/>
                      <w:marBottom w:val="0"/>
                      <w:divBdr>
                        <w:top w:val="none" w:sz="0" w:space="0" w:color="auto"/>
                        <w:left w:val="none" w:sz="0" w:space="0" w:color="auto"/>
                        <w:bottom w:val="none" w:sz="0" w:space="0" w:color="auto"/>
                        <w:right w:val="none" w:sz="0" w:space="0" w:color="auto"/>
                      </w:divBdr>
                    </w:div>
                  </w:divsChild>
                </w:div>
                <w:div w:id="1940287045">
                  <w:marLeft w:val="0"/>
                  <w:marRight w:val="0"/>
                  <w:marTop w:val="0"/>
                  <w:marBottom w:val="0"/>
                  <w:divBdr>
                    <w:top w:val="none" w:sz="0" w:space="0" w:color="auto"/>
                    <w:left w:val="none" w:sz="0" w:space="0" w:color="auto"/>
                    <w:bottom w:val="none" w:sz="0" w:space="0" w:color="auto"/>
                    <w:right w:val="none" w:sz="0" w:space="0" w:color="auto"/>
                  </w:divBdr>
                  <w:divsChild>
                    <w:div w:id="207189527">
                      <w:marLeft w:val="0"/>
                      <w:marRight w:val="0"/>
                      <w:marTop w:val="0"/>
                      <w:marBottom w:val="0"/>
                      <w:divBdr>
                        <w:top w:val="none" w:sz="0" w:space="0" w:color="auto"/>
                        <w:left w:val="none" w:sz="0" w:space="0" w:color="auto"/>
                        <w:bottom w:val="none" w:sz="0" w:space="0" w:color="auto"/>
                        <w:right w:val="none" w:sz="0" w:space="0" w:color="auto"/>
                      </w:divBdr>
                    </w:div>
                  </w:divsChild>
                </w:div>
                <w:div w:id="330985093">
                  <w:marLeft w:val="0"/>
                  <w:marRight w:val="0"/>
                  <w:marTop w:val="0"/>
                  <w:marBottom w:val="0"/>
                  <w:divBdr>
                    <w:top w:val="none" w:sz="0" w:space="0" w:color="auto"/>
                    <w:left w:val="none" w:sz="0" w:space="0" w:color="auto"/>
                    <w:bottom w:val="none" w:sz="0" w:space="0" w:color="auto"/>
                    <w:right w:val="none" w:sz="0" w:space="0" w:color="auto"/>
                  </w:divBdr>
                  <w:divsChild>
                    <w:div w:id="1690522377">
                      <w:marLeft w:val="0"/>
                      <w:marRight w:val="0"/>
                      <w:marTop w:val="0"/>
                      <w:marBottom w:val="0"/>
                      <w:divBdr>
                        <w:top w:val="none" w:sz="0" w:space="0" w:color="auto"/>
                        <w:left w:val="none" w:sz="0" w:space="0" w:color="auto"/>
                        <w:bottom w:val="none" w:sz="0" w:space="0" w:color="auto"/>
                        <w:right w:val="none" w:sz="0" w:space="0" w:color="auto"/>
                      </w:divBdr>
                    </w:div>
                  </w:divsChild>
                </w:div>
                <w:div w:id="2055420498">
                  <w:marLeft w:val="0"/>
                  <w:marRight w:val="0"/>
                  <w:marTop w:val="0"/>
                  <w:marBottom w:val="0"/>
                  <w:divBdr>
                    <w:top w:val="none" w:sz="0" w:space="0" w:color="auto"/>
                    <w:left w:val="none" w:sz="0" w:space="0" w:color="auto"/>
                    <w:bottom w:val="none" w:sz="0" w:space="0" w:color="auto"/>
                    <w:right w:val="none" w:sz="0" w:space="0" w:color="auto"/>
                  </w:divBdr>
                  <w:divsChild>
                    <w:div w:id="2131968681">
                      <w:marLeft w:val="0"/>
                      <w:marRight w:val="0"/>
                      <w:marTop w:val="0"/>
                      <w:marBottom w:val="0"/>
                      <w:divBdr>
                        <w:top w:val="none" w:sz="0" w:space="0" w:color="auto"/>
                        <w:left w:val="none" w:sz="0" w:space="0" w:color="auto"/>
                        <w:bottom w:val="none" w:sz="0" w:space="0" w:color="auto"/>
                        <w:right w:val="none" w:sz="0" w:space="0" w:color="auto"/>
                      </w:divBdr>
                    </w:div>
                  </w:divsChild>
                </w:div>
                <w:div w:id="1379208817">
                  <w:marLeft w:val="0"/>
                  <w:marRight w:val="0"/>
                  <w:marTop w:val="0"/>
                  <w:marBottom w:val="0"/>
                  <w:divBdr>
                    <w:top w:val="none" w:sz="0" w:space="0" w:color="auto"/>
                    <w:left w:val="none" w:sz="0" w:space="0" w:color="auto"/>
                    <w:bottom w:val="none" w:sz="0" w:space="0" w:color="auto"/>
                    <w:right w:val="none" w:sz="0" w:space="0" w:color="auto"/>
                  </w:divBdr>
                  <w:divsChild>
                    <w:div w:id="1941834975">
                      <w:marLeft w:val="0"/>
                      <w:marRight w:val="0"/>
                      <w:marTop w:val="0"/>
                      <w:marBottom w:val="0"/>
                      <w:divBdr>
                        <w:top w:val="none" w:sz="0" w:space="0" w:color="auto"/>
                        <w:left w:val="none" w:sz="0" w:space="0" w:color="auto"/>
                        <w:bottom w:val="none" w:sz="0" w:space="0" w:color="auto"/>
                        <w:right w:val="none" w:sz="0" w:space="0" w:color="auto"/>
                      </w:divBdr>
                    </w:div>
                  </w:divsChild>
                </w:div>
                <w:div w:id="1299605530">
                  <w:marLeft w:val="0"/>
                  <w:marRight w:val="0"/>
                  <w:marTop w:val="0"/>
                  <w:marBottom w:val="0"/>
                  <w:divBdr>
                    <w:top w:val="none" w:sz="0" w:space="0" w:color="auto"/>
                    <w:left w:val="none" w:sz="0" w:space="0" w:color="auto"/>
                    <w:bottom w:val="none" w:sz="0" w:space="0" w:color="auto"/>
                    <w:right w:val="none" w:sz="0" w:space="0" w:color="auto"/>
                  </w:divBdr>
                  <w:divsChild>
                    <w:div w:id="475613351">
                      <w:marLeft w:val="0"/>
                      <w:marRight w:val="0"/>
                      <w:marTop w:val="0"/>
                      <w:marBottom w:val="0"/>
                      <w:divBdr>
                        <w:top w:val="none" w:sz="0" w:space="0" w:color="auto"/>
                        <w:left w:val="none" w:sz="0" w:space="0" w:color="auto"/>
                        <w:bottom w:val="none" w:sz="0" w:space="0" w:color="auto"/>
                        <w:right w:val="none" w:sz="0" w:space="0" w:color="auto"/>
                      </w:divBdr>
                    </w:div>
                  </w:divsChild>
                </w:div>
                <w:div w:id="1556966023">
                  <w:marLeft w:val="0"/>
                  <w:marRight w:val="0"/>
                  <w:marTop w:val="0"/>
                  <w:marBottom w:val="0"/>
                  <w:divBdr>
                    <w:top w:val="none" w:sz="0" w:space="0" w:color="auto"/>
                    <w:left w:val="none" w:sz="0" w:space="0" w:color="auto"/>
                    <w:bottom w:val="none" w:sz="0" w:space="0" w:color="auto"/>
                    <w:right w:val="none" w:sz="0" w:space="0" w:color="auto"/>
                  </w:divBdr>
                  <w:divsChild>
                    <w:div w:id="1175342148">
                      <w:marLeft w:val="0"/>
                      <w:marRight w:val="0"/>
                      <w:marTop w:val="0"/>
                      <w:marBottom w:val="0"/>
                      <w:divBdr>
                        <w:top w:val="none" w:sz="0" w:space="0" w:color="auto"/>
                        <w:left w:val="none" w:sz="0" w:space="0" w:color="auto"/>
                        <w:bottom w:val="none" w:sz="0" w:space="0" w:color="auto"/>
                        <w:right w:val="none" w:sz="0" w:space="0" w:color="auto"/>
                      </w:divBdr>
                    </w:div>
                  </w:divsChild>
                </w:div>
                <w:div w:id="1578713333">
                  <w:marLeft w:val="0"/>
                  <w:marRight w:val="0"/>
                  <w:marTop w:val="0"/>
                  <w:marBottom w:val="0"/>
                  <w:divBdr>
                    <w:top w:val="none" w:sz="0" w:space="0" w:color="auto"/>
                    <w:left w:val="none" w:sz="0" w:space="0" w:color="auto"/>
                    <w:bottom w:val="none" w:sz="0" w:space="0" w:color="auto"/>
                    <w:right w:val="none" w:sz="0" w:space="0" w:color="auto"/>
                  </w:divBdr>
                  <w:divsChild>
                    <w:div w:id="171534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41880">
          <w:marLeft w:val="0"/>
          <w:marRight w:val="0"/>
          <w:marTop w:val="0"/>
          <w:marBottom w:val="0"/>
          <w:divBdr>
            <w:top w:val="none" w:sz="0" w:space="0" w:color="auto"/>
            <w:left w:val="none" w:sz="0" w:space="0" w:color="auto"/>
            <w:bottom w:val="none" w:sz="0" w:space="0" w:color="auto"/>
            <w:right w:val="none" w:sz="0" w:space="0" w:color="auto"/>
          </w:divBdr>
        </w:div>
      </w:divsChild>
    </w:div>
    <w:div w:id="922563483">
      <w:bodyDiv w:val="1"/>
      <w:marLeft w:val="0"/>
      <w:marRight w:val="0"/>
      <w:marTop w:val="0"/>
      <w:marBottom w:val="0"/>
      <w:divBdr>
        <w:top w:val="none" w:sz="0" w:space="0" w:color="auto"/>
        <w:left w:val="none" w:sz="0" w:space="0" w:color="auto"/>
        <w:bottom w:val="none" w:sz="0" w:space="0" w:color="auto"/>
        <w:right w:val="none" w:sz="0" w:space="0" w:color="auto"/>
      </w:divBdr>
      <w:divsChild>
        <w:div w:id="1291091229">
          <w:marLeft w:val="0"/>
          <w:marRight w:val="0"/>
          <w:marTop w:val="0"/>
          <w:marBottom w:val="0"/>
          <w:divBdr>
            <w:top w:val="none" w:sz="0" w:space="0" w:color="auto"/>
            <w:left w:val="none" w:sz="0" w:space="0" w:color="auto"/>
            <w:bottom w:val="none" w:sz="0" w:space="0" w:color="auto"/>
            <w:right w:val="none" w:sz="0" w:space="0" w:color="auto"/>
          </w:divBdr>
          <w:divsChild>
            <w:div w:id="1016347150">
              <w:marLeft w:val="0"/>
              <w:marRight w:val="0"/>
              <w:marTop w:val="0"/>
              <w:marBottom w:val="0"/>
              <w:divBdr>
                <w:top w:val="none" w:sz="0" w:space="0" w:color="auto"/>
                <w:left w:val="none" w:sz="0" w:space="0" w:color="auto"/>
                <w:bottom w:val="none" w:sz="0" w:space="0" w:color="auto"/>
                <w:right w:val="none" w:sz="0" w:space="0" w:color="auto"/>
              </w:divBdr>
            </w:div>
          </w:divsChild>
        </w:div>
        <w:div w:id="1419710706">
          <w:marLeft w:val="0"/>
          <w:marRight w:val="0"/>
          <w:marTop w:val="0"/>
          <w:marBottom w:val="0"/>
          <w:divBdr>
            <w:top w:val="none" w:sz="0" w:space="0" w:color="auto"/>
            <w:left w:val="none" w:sz="0" w:space="0" w:color="auto"/>
            <w:bottom w:val="none" w:sz="0" w:space="0" w:color="auto"/>
            <w:right w:val="none" w:sz="0" w:space="0" w:color="auto"/>
          </w:divBdr>
          <w:divsChild>
            <w:div w:id="31662548">
              <w:marLeft w:val="0"/>
              <w:marRight w:val="0"/>
              <w:marTop w:val="0"/>
              <w:marBottom w:val="0"/>
              <w:divBdr>
                <w:top w:val="none" w:sz="0" w:space="0" w:color="auto"/>
                <w:left w:val="none" w:sz="0" w:space="0" w:color="auto"/>
                <w:bottom w:val="none" w:sz="0" w:space="0" w:color="auto"/>
                <w:right w:val="none" w:sz="0" w:space="0" w:color="auto"/>
              </w:divBdr>
            </w:div>
          </w:divsChild>
        </w:div>
        <w:div w:id="164978680">
          <w:marLeft w:val="0"/>
          <w:marRight w:val="0"/>
          <w:marTop w:val="0"/>
          <w:marBottom w:val="0"/>
          <w:divBdr>
            <w:top w:val="none" w:sz="0" w:space="0" w:color="auto"/>
            <w:left w:val="none" w:sz="0" w:space="0" w:color="auto"/>
            <w:bottom w:val="none" w:sz="0" w:space="0" w:color="auto"/>
            <w:right w:val="none" w:sz="0" w:space="0" w:color="auto"/>
          </w:divBdr>
          <w:divsChild>
            <w:div w:id="835461573">
              <w:marLeft w:val="0"/>
              <w:marRight w:val="0"/>
              <w:marTop w:val="0"/>
              <w:marBottom w:val="0"/>
              <w:divBdr>
                <w:top w:val="none" w:sz="0" w:space="0" w:color="auto"/>
                <w:left w:val="none" w:sz="0" w:space="0" w:color="auto"/>
                <w:bottom w:val="none" w:sz="0" w:space="0" w:color="auto"/>
                <w:right w:val="none" w:sz="0" w:space="0" w:color="auto"/>
              </w:divBdr>
            </w:div>
          </w:divsChild>
        </w:div>
        <w:div w:id="2013019590">
          <w:marLeft w:val="0"/>
          <w:marRight w:val="0"/>
          <w:marTop w:val="0"/>
          <w:marBottom w:val="0"/>
          <w:divBdr>
            <w:top w:val="none" w:sz="0" w:space="0" w:color="auto"/>
            <w:left w:val="none" w:sz="0" w:space="0" w:color="auto"/>
            <w:bottom w:val="none" w:sz="0" w:space="0" w:color="auto"/>
            <w:right w:val="none" w:sz="0" w:space="0" w:color="auto"/>
          </w:divBdr>
          <w:divsChild>
            <w:div w:id="159968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3980">
      <w:bodyDiv w:val="1"/>
      <w:marLeft w:val="0"/>
      <w:marRight w:val="0"/>
      <w:marTop w:val="0"/>
      <w:marBottom w:val="0"/>
      <w:divBdr>
        <w:top w:val="none" w:sz="0" w:space="0" w:color="auto"/>
        <w:left w:val="none" w:sz="0" w:space="0" w:color="auto"/>
        <w:bottom w:val="none" w:sz="0" w:space="0" w:color="auto"/>
        <w:right w:val="none" w:sz="0" w:space="0" w:color="auto"/>
      </w:divBdr>
    </w:div>
    <w:div w:id="1526022903">
      <w:bodyDiv w:val="1"/>
      <w:marLeft w:val="0"/>
      <w:marRight w:val="0"/>
      <w:marTop w:val="0"/>
      <w:marBottom w:val="0"/>
      <w:divBdr>
        <w:top w:val="none" w:sz="0" w:space="0" w:color="auto"/>
        <w:left w:val="none" w:sz="0" w:space="0" w:color="auto"/>
        <w:bottom w:val="none" w:sz="0" w:space="0" w:color="auto"/>
        <w:right w:val="none" w:sz="0" w:space="0" w:color="auto"/>
      </w:divBdr>
      <w:divsChild>
        <w:div w:id="464616673">
          <w:marLeft w:val="0"/>
          <w:marRight w:val="0"/>
          <w:marTop w:val="0"/>
          <w:marBottom w:val="0"/>
          <w:divBdr>
            <w:top w:val="none" w:sz="0" w:space="0" w:color="auto"/>
            <w:left w:val="none" w:sz="0" w:space="0" w:color="auto"/>
            <w:bottom w:val="none" w:sz="0" w:space="0" w:color="auto"/>
            <w:right w:val="none" w:sz="0" w:space="0" w:color="auto"/>
          </w:divBdr>
          <w:divsChild>
            <w:div w:id="1000739311">
              <w:marLeft w:val="0"/>
              <w:marRight w:val="0"/>
              <w:marTop w:val="0"/>
              <w:marBottom w:val="0"/>
              <w:divBdr>
                <w:top w:val="none" w:sz="0" w:space="0" w:color="auto"/>
                <w:left w:val="none" w:sz="0" w:space="0" w:color="auto"/>
                <w:bottom w:val="none" w:sz="0" w:space="0" w:color="auto"/>
                <w:right w:val="none" w:sz="0" w:space="0" w:color="auto"/>
              </w:divBdr>
            </w:div>
          </w:divsChild>
        </w:div>
        <w:div w:id="1275020436">
          <w:marLeft w:val="0"/>
          <w:marRight w:val="0"/>
          <w:marTop w:val="0"/>
          <w:marBottom w:val="0"/>
          <w:divBdr>
            <w:top w:val="none" w:sz="0" w:space="0" w:color="auto"/>
            <w:left w:val="none" w:sz="0" w:space="0" w:color="auto"/>
            <w:bottom w:val="none" w:sz="0" w:space="0" w:color="auto"/>
            <w:right w:val="none" w:sz="0" w:space="0" w:color="auto"/>
          </w:divBdr>
          <w:divsChild>
            <w:div w:id="181976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21041">
      <w:bodyDiv w:val="1"/>
      <w:marLeft w:val="0"/>
      <w:marRight w:val="0"/>
      <w:marTop w:val="0"/>
      <w:marBottom w:val="0"/>
      <w:divBdr>
        <w:top w:val="none" w:sz="0" w:space="0" w:color="auto"/>
        <w:left w:val="none" w:sz="0" w:space="0" w:color="auto"/>
        <w:bottom w:val="none" w:sz="0" w:space="0" w:color="auto"/>
        <w:right w:val="none" w:sz="0" w:space="0" w:color="auto"/>
      </w:divBdr>
      <w:divsChild>
        <w:div w:id="640039189">
          <w:marLeft w:val="0"/>
          <w:marRight w:val="0"/>
          <w:marTop w:val="0"/>
          <w:marBottom w:val="0"/>
          <w:divBdr>
            <w:top w:val="none" w:sz="0" w:space="0" w:color="auto"/>
            <w:left w:val="none" w:sz="0" w:space="0" w:color="auto"/>
            <w:bottom w:val="none" w:sz="0" w:space="0" w:color="auto"/>
            <w:right w:val="none" w:sz="0" w:space="0" w:color="auto"/>
          </w:divBdr>
          <w:divsChild>
            <w:div w:id="431324473">
              <w:marLeft w:val="0"/>
              <w:marRight w:val="0"/>
              <w:marTop w:val="0"/>
              <w:marBottom w:val="0"/>
              <w:divBdr>
                <w:top w:val="none" w:sz="0" w:space="0" w:color="auto"/>
                <w:left w:val="none" w:sz="0" w:space="0" w:color="auto"/>
                <w:bottom w:val="none" w:sz="0" w:space="0" w:color="auto"/>
                <w:right w:val="none" w:sz="0" w:space="0" w:color="auto"/>
              </w:divBdr>
            </w:div>
          </w:divsChild>
        </w:div>
        <w:div w:id="1131165767">
          <w:marLeft w:val="0"/>
          <w:marRight w:val="0"/>
          <w:marTop w:val="0"/>
          <w:marBottom w:val="0"/>
          <w:divBdr>
            <w:top w:val="none" w:sz="0" w:space="0" w:color="auto"/>
            <w:left w:val="none" w:sz="0" w:space="0" w:color="auto"/>
            <w:bottom w:val="none" w:sz="0" w:space="0" w:color="auto"/>
            <w:right w:val="none" w:sz="0" w:space="0" w:color="auto"/>
          </w:divBdr>
          <w:divsChild>
            <w:div w:id="1648171979">
              <w:marLeft w:val="0"/>
              <w:marRight w:val="0"/>
              <w:marTop w:val="0"/>
              <w:marBottom w:val="0"/>
              <w:divBdr>
                <w:top w:val="none" w:sz="0" w:space="0" w:color="auto"/>
                <w:left w:val="none" w:sz="0" w:space="0" w:color="auto"/>
                <w:bottom w:val="none" w:sz="0" w:space="0" w:color="auto"/>
                <w:right w:val="none" w:sz="0" w:space="0" w:color="auto"/>
              </w:divBdr>
            </w:div>
          </w:divsChild>
        </w:div>
        <w:div w:id="778373287">
          <w:marLeft w:val="0"/>
          <w:marRight w:val="0"/>
          <w:marTop w:val="0"/>
          <w:marBottom w:val="0"/>
          <w:divBdr>
            <w:top w:val="none" w:sz="0" w:space="0" w:color="auto"/>
            <w:left w:val="none" w:sz="0" w:space="0" w:color="auto"/>
            <w:bottom w:val="none" w:sz="0" w:space="0" w:color="auto"/>
            <w:right w:val="none" w:sz="0" w:space="0" w:color="auto"/>
          </w:divBdr>
          <w:divsChild>
            <w:div w:id="406001647">
              <w:marLeft w:val="0"/>
              <w:marRight w:val="0"/>
              <w:marTop w:val="0"/>
              <w:marBottom w:val="0"/>
              <w:divBdr>
                <w:top w:val="none" w:sz="0" w:space="0" w:color="auto"/>
                <w:left w:val="none" w:sz="0" w:space="0" w:color="auto"/>
                <w:bottom w:val="none" w:sz="0" w:space="0" w:color="auto"/>
                <w:right w:val="none" w:sz="0" w:space="0" w:color="auto"/>
              </w:divBdr>
            </w:div>
          </w:divsChild>
        </w:div>
        <w:div w:id="175312804">
          <w:marLeft w:val="0"/>
          <w:marRight w:val="0"/>
          <w:marTop w:val="0"/>
          <w:marBottom w:val="0"/>
          <w:divBdr>
            <w:top w:val="none" w:sz="0" w:space="0" w:color="auto"/>
            <w:left w:val="none" w:sz="0" w:space="0" w:color="auto"/>
            <w:bottom w:val="none" w:sz="0" w:space="0" w:color="auto"/>
            <w:right w:val="none" w:sz="0" w:space="0" w:color="auto"/>
          </w:divBdr>
          <w:divsChild>
            <w:div w:id="189847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7864">
      <w:bodyDiv w:val="1"/>
      <w:marLeft w:val="0"/>
      <w:marRight w:val="0"/>
      <w:marTop w:val="0"/>
      <w:marBottom w:val="0"/>
      <w:divBdr>
        <w:top w:val="none" w:sz="0" w:space="0" w:color="auto"/>
        <w:left w:val="none" w:sz="0" w:space="0" w:color="auto"/>
        <w:bottom w:val="none" w:sz="0" w:space="0" w:color="auto"/>
        <w:right w:val="none" w:sz="0" w:space="0" w:color="auto"/>
      </w:divBdr>
      <w:divsChild>
        <w:div w:id="1439910986">
          <w:marLeft w:val="0"/>
          <w:marRight w:val="0"/>
          <w:marTop w:val="0"/>
          <w:marBottom w:val="0"/>
          <w:divBdr>
            <w:top w:val="none" w:sz="0" w:space="0" w:color="auto"/>
            <w:left w:val="none" w:sz="0" w:space="0" w:color="auto"/>
            <w:bottom w:val="none" w:sz="0" w:space="0" w:color="auto"/>
            <w:right w:val="none" w:sz="0" w:space="0" w:color="auto"/>
          </w:divBdr>
          <w:divsChild>
            <w:div w:id="643704650">
              <w:marLeft w:val="0"/>
              <w:marRight w:val="0"/>
              <w:marTop w:val="0"/>
              <w:marBottom w:val="0"/>
              <w:divBdr>
                <w:top w:val="none" w:sz="0" w:space="0" w:color="auto"/>
                <w:left w:val="none" w:sz="0" w:space="0" w:color="auto"/>
                <w:bottom w:val="none" w:sz="0" w:space="0" w:color="auto"/>
                <w:right w:val="none" w:sz="0" w:space="0" w:color="auto"/>
              </w:divBdr>
            </w:div>
          </w:divsChild>
        </w:div>
        <w:div w:id="309288918">
          <w:marLeft w:val="0"/>
          <w:marRight w:val="0"/>
          <w:marTop w:val="0"/>
          <w:marBottom w:val="0"/>
          <w:divBdr>
            <w:top w:val="none" w:sz="0" w:space="0" w:color="auto"/>
            <w:left w:val="none" w:sz="0" w:space="0" w:color="auto"/>
            <w:bottom w:val="none" w:sz="0" w:space="0" w:color="auto"/>
            <w:right w:val="none" w:sz="0" w:space="0" w:color="auto"/>
          </w:divBdr>
          <w:divsChild>
            <w:div w:id="1673289435">
              <w:marLeft w:val="0"/>
              <w:marRight w:val="0"/>
              <w:marTop w:val="0"/>
              <w:marBottom w:val="0"/>
              <w:divBdr>
                <w:top w:val="none" w:sz="0" w:space="0" w:color="auto"/>
                <w:left w:val="none" w:sz="0" w:space="0" w:color="auto"/>
                <w:bottom w:val="none" w:sz="0" w:space="0" w:color="auto"/>
                <w:right w:val="none" w:sz="0" w:space="0" w:color="auto"/>
              </w:divBdr>
            </w:div>
          </w:divsChild>
        </w:div>
        <w:div w:id="642393335">
          <w:marLeft w:val="0"/>
          <w:marRight w:val="0"/>
          <w:marTop w:val="0"/>
          <w:marBottom w:val="0"/>
          <w:divBdr>
            <w:top w:val="none" w:sz="0" w:space="0" w:color="auto"/>
            <w:left w:val="none" w:sz="0" w:space="0" w:color="auto"/>
            <w:bottom w:val="none" w:sz="0" w:space="0" w:color="auto"/>
            <w:right w:val="none" w:sz="0" w:space="0" w:color="auto"/>
          </w:divBdr>
          <w:divsChild>
            <w:div w:id="1160345115">
              <w:marLeft w:val="0"/>
              <w:marRight w:val="0"/>
              <w:marTop w:val="0"/>
              <w:marBottom w:val="0"/>
              <w:divBdr>
                <w:top w:val="none" w:sz="0" w:space="0" w:color="auto"/>
                <w:left w:val="none" w:sz="0" w:space="0" w:color="auto"/>
                <w:bottom w:val="none" w:sz="0" w:space="0" w:color="auto"/>
                <w:right w:val="none" w:sz="0" w:space="0" w:color="auto"/>
              </w:divBdr>
            </w:div>
          </w:divsChild>
        </w:div>
        <w:div w:id="2115514236">
          <w:marLeft w:val="0"/>
          <w:marRight w:val="0"/>
          <w:marTop w:val="0"/>
          <w:marBottom w:val="0"/>
          <w:divBdr>
            <w:top w:val="none" w:sz="0" w:space="0" w:color="auto"/>
            <w:left w:val="none" w:sz="0" w:space="0" w:color="auto"/>
            <w:bottom w:val="none" w:sz="0" w:space="0" w:color="auto"/>
            <w:right w:val="none" w:sz="0" w:space="0" w:color="auto"/>
          </w:divBdr>
          <w:divsChild>
            <w:div w:id="69357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B8FFDC88EB54BA89C21FA85326E0E" ma:contentTypeVersion="11" ma:contentTypeDescription="Create a new document." ma:contentTypeScope="" ma:versionID="2ab6b02b8dbbe4d319a9814648877b4c">
  <xsd:schema xmlns:xsd="http://www.w3.org/2001/XMLSchema" xmlns:xs="http://www.w3.org/2001/XMLSchema" xmlns:p="http://schemas.microsoft.com/office/2006/metadata/properties" xmlns:ns2="d1e6b7d0-e8f4-4e89-9d8d-2bcb469bd675" targetNamespace="http://schemas.microsoft.com/office/2006/metadata/properties" ma:root="true" ma:fieldsID="a729f40acf1e9ddbd8c556b12d3a53fd" ns2:_="">
    <xsd:import namespace="d1e6b7d0-e8f4-4e89-9d8d-2bcb469bd6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e6b7d0-e8f4-4e89-9d8d-2bcb469bd6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5778d63-3392-4d3e-9bee-d53a812c3e0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1e6b7d0-e8f4-4e89-9d8d-2bcb469bd6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39A226-6677-4275-B08C-9B87205F4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e6b7d0-e8f4-4e89-9d8d-2bcb469bd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2697BD-202F-42C9-A21F-CE607EE3D4A5}">
  <ds:schemaRefs>
    <ds:schemaRef ds:uri="http://schemas.microsoft.com/sharepoint/v3/contenttype/forms"/>
  </ds:schemaRefs>
</ds:datastoreItem>
</file>

<file path=customXml/itemProps3.xml><?xml version="1.0" encoding="utf-8"?>
<ds:datastoreItem xmlns:ds="http://schemas.openxmlformats.org/officeDocument/2006/customXml" ds:itemID="{17B227DE-15BD-4D3F-93DA-97569B31387C}">
  <ds:schemaRefs>
    <ds:schemaRef ds:uri="http://schemas.microsoft.com/office/2006/metadata/properties"/>
    <ds:schemaRef ds:uri="http://schemas.microsoft.com/office/infopath/2007/PartnerControls"/>
    <ds:schemaRef ds:uri="d1e6b7d0-e8f4-4e89-9d8d-2bcb469bd675"/>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Park</dc:creator>
  <cp:keywords/>
  <dc:description/>
  <cp:lastModifiedBy>Headteacher</cp:lastModifiedBy>
  <cp:revision>2</cp:revision>
  <cp:lastPrinted>2025-07-17T15:41:00Z</cp:lastPrinted>
  <dcterms:created xsi:type="dcterms:W3CDTF">2026-07-27T17:43:00Z</dcterms:created>
  <dcterms:modified xsi:type="dcterms:W3CDTF">2026-07-27T17:43:00Z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0x010100ED1B8FFDC88EB54BA89C21FA85326E0E</vt:lpwstr>
  </property>
  <property fmtid="{D5CDD505-2E9C-101B-9397-08002B2CF9AE}" pid="3" name="MediaServiceImageTags">
    <vt:lpwstr/>
  </property>
</Properties>
</file>